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A050" w14:textId="3805236B" w:rsidR="009C09FC" w:rsidRDefault="00CF2CD5" w:rsidP="00CF2CD5">
      <w:pPr>
        <w:spacing w:after="160" w:line="259" w:lineRule="auto"/>
        <w:rPr>
          <w:rFonts w:ascii="Calibri" w:eastAsia="Calibri" w:hAnsi="Calibri"/>
          <w:kern w:val="2"/>
          <w:sz w:val="21"/>
          <w:szCs w:val="21"/>
          <w14:ligatures w14:val="standardContextual"/>
        </w:rPr>
      </w:pPr>
      <w:r>
        <w:rPr>
          <w:rFonts w:ascii="Calibri" w:hAnsi="Calibri"/>
          <w:sz w:val="21"/>
        </w:rPr>
        <w:t>Enero de 202</w:t>
      </w:r>
      <w:r w:rsidR="00DC71CF">
        <w:rPr>
          <w:rFonts w:ascii="Calibri" w:hAnsi="Calibri"/>
          <w:sz w:val="21"/>
        </w:rPr>
        <w:t>6</w:t>
      </w:r>
    </w:p>
    <w:p w14:paraId="0244EE88" w14:textId="23FE081A" w:rsidR="00CF2CD5" w:rsidRPr="0028132D" w:rsidRDefault="00CF2CD5" w:rsidP="00CF2CD5">
      <w:pPr>
        <w:spacing w:after="160" w:line="259" w:lineRule="auto"/>
        <w:rPr>
          <w:rFonts w:eastAsia="Calibri"/>
        </w:rPr>
      </w:pPr>
    </w:p>
    <w:p w14:paraId="07358DC8" w14:textId="77777777" w:rsidR="00F84CD6" w:rsidRPr="00D21283" w:rsidRDefault="00F84CD6" w:rsidP="00F84CD6">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 xml:space="preserve">Estimados </w:t>
      </w:r>
      <w:r>
        <w:rPr>
          <w:rFonts w:ascii="Calibri" w:eastAsia="Calibri" w:hAnsi="Calibri"/>
          <w:kern w:val="2"/>
          <w:sz w:val="21"/>
          <w:szCs w:val="21"/>
          <w:lang w:val="es-ES"/>
          <w14:ligatures w14:val="standardContextual"/>
        </w:rPr>
        <w:t>s</w:t>
      </w:r>
      <w:r w:rsidRPr="00D21283">
        <w:rPr>
          <w:rFonts w:ascii="Calibri" w:eastAsia="Calibri" w:hAnsi="Calibri"/>
          <w:kern w:val="2"/>
          <w:sz w:val="21"/>
          <w:szCs w:val="21"/>
          <w:lang w:val="es-ES"/>
          <w14:ligatures w14:val="standardContextual"/>
        </w:rPr>
        <w:t>ocios en la Misión:</w:t>
      </w:r>
    </w:p>
    <w:p w14:paraId="6FBD7CAD" w14:textId="1C1A9898" w:rsidR="00AA1F62" w:rsidRPr="00D21283" w:rsidRDefault="00AA1F62" w:rsidP="00AA1F62">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Agradecemos sus</w:t>
      </w:r>
      <w:r>
        <w:rPr>
          <w:rFonts w:ascii="Calibri" w:eastAsia="Calibri" w:hAnsi="Calibri"/>
          <w:kern w:val="2"/>
          <w:sz w:val="21"/>
          <w:szCs w:val="21"/>
          <w:lang w:val="es-ES"/>
          <w14:ligatures w14:val="standardContextual"/>
        </w:rPr>
        <w:t xml:space="preserve"> generosos aportes </w:t>
      </w:r>
      <w:r w:rsidRPr="00D21283">
        <w:rPr>
          <w:rFonts w:ascii="Calibri" w:eastAsia="Calibri" w:hAnsi="Calibri"/>
          <w:kern w:val="2"/>
          <w:sz w:val="21"/>
          <w:szCs w:val="21"/>
          <w:lang w:val="es-ES"/>
          <w14:ligatures w14:val="standardContextual"/>
        </w:rPr>
        <w:t xml:space="preserve">a la Campaña de </w:t>
      </w:r>
      <w:proofErr w:type="spellStart"/>
      <w:r w:rsidRPr="00D21283">
        <w:rPr>
          <w:rFonts w:ascii="Calibri" w:eastAsia="Calibri" w:hAnsi="Calibri"/>
          <w:kern w:val="2"/>
          <w:sz w:val="21"/>
          <w:szCs w:val="21"/>
          <w:lang w:val="es-ES"/>
          <w14:ligatures w14:val="standardContextual"/>
        </w:rPr>
        <w:t>Auto</w:t>
      </w:r>
      <w:r>
        <w:rPr>
          <w:rFonts w:ascii="Calibri" w:eastAsia="Calibri" w:hAnsi="Calibri"/>
          <w:kern w:val="2"/>
          <w:sz w:val="21"/>
          <w:szCs w:val="21"/>
          <w:lang w:val="es-ES"/>
          <w14:ligatures w14:val="standardContextual"/>
        </w:rPr>
        <w:t>d</w:t>
      </w:r>
      <w:r w:rsidRPr="00D21283">
        <w:rPr>
          <w:rFonts w:ascii="Calibri" w:eastAsia="Calibri" w:hAnsi="Calibri"/>
          <w:kern w:val="2"/>
          <w:sz w:val="21"/>
          <w:szCs w:val="21"/>
          <w:lang w:val="es-ES"/>
          <w14:ligatures w14:val="standardContextual"/>
        </w:rPr>
        <w:t>enegación</w:t>
      </w:r>
      <w:proofErr w:type="spellEnd"/>
      <w:r w:rsidRPr="00D21283">
        <w:rPr>
          <w:rFonts w:ascii="Calibri" w:eastAsia="Calibri" w:hAnsi="Calibri"/>
          <w:kern w:val="2"/>
          <w:sz w:val="21"/>
          <w:szCs w:val="21"/>
          <w:lang w:val="es-ES"/>
          <w14:ligatures w14:val="standardContextual"/>
        </w:rPr>
        <w:t xml:space="preserve"> </w:t>
      </w:r>
      <w:r>
        <w:rPr>
          <w:rFonts w:ascii="Calibri" w:eastAsia="Calibri" w:hAnsi="Calibri"/>
          <w:kern w:val="2"/>
          <w:sz w:val="21"/>
          <w:szCs w:val="21"/>
          <w:lang w:val="es-ES"/>
          <w14:ligatures w14:val="standardContextual"/>
        </w:rPr>
        <w:t xml:space="preserve">2025 </w:t>
      </w:r>
      <w:r w:rsidRPr="00D21283">
        <w:rPr>
          <w:rFonts w:ascii="Calibri" w:eastAsia="Calibri" w:hAnsi="Calibri"/>
          <w:kern w:val="2"/>
          <w:sz w:val="21"/>
          <w:szCs w:val="21"/>
          <w:lang w:val="es-ES"/>
          <w14:ligatures w14:val="standardContextual"/>
        </w:rPr>
        <w:t xml:space="preserve">de los </w:t>
      </w:r>
      <w:r>
        <w:rPr>
          <w:rFonts w:ascii="Calibri" w:eastAsia="Calibri" w:hAnsi="Calibri"/>
          <w:kern w:val="2"/>
          <w:sz w:val="21"/>
          <w:szCs w:val="21"/>
          <w:lang w:val="es-ES"/>
          <w14:ligatures w14:val="standardContextual"/>
        </w:rPr>
        <w:t>s</w:t>
      </w:r>
      <w:r w:rsidRPr="00D21283">
        <w:rPr>
          <w:rFonts w:ascii="Calibri" w:eastAsia="Calibri" w:hAnsi="Calibri"/>
          <w:kern w:val="2"/>
          <w:sz w:val="21"/>
          <w:szCs w:val="21"/>
          <w:lang w:val="es-ES"/>
          <w14:ligatures w14:val="standardContextual"/>
        </w:rPr>
        <w:t>ocios en la Misió</w:t>
      </w:r>
      <w:r>
        <w:rPr>
          <w:rFonts w:ascii="Calibri" w:eastAsia="Calibri" w:hAnsi="Calibri"/>
          <w:kern w:val="2"/>
          <w:sz w:val="21"/>
          <w:szCs w:val="21"/>
          <w:lang w:val="es-ES"/>
          <w14:ligatures w14:val="standardContextual"/>
        </w:rPr>
        <w:t>n</w:t>
      </w:r>
      <w:r w:rsidRPr="00D21283">
        <w:rPr>
          <w:rFonts w:ascii="Calibri" w:eastAsia="Calibri" w:hAnsi="Calibri"/>
          <w:kern w:val="2"/>
          <w:sz w:val="21"/>
          <w:szCs w:val="21"/>
          <w:lang w:val="es-ES"/>
          <w14:ligatures w14:val="standardContextual"/>
        </w:rPr>
        <w:t>. Nos complace informar que, con el apoyo adicional del Cuartel General Territorial, el Territorio de Canadá y Bermudas envió $3,</w:t>
      </w:r>
      <w:r w:rsidR="00F3130D">
        <w:rPr>
          <w:rFonts w:ascii="Calibri" w:eastAsia="Calibri" w:hAnsi="Calibri"/>
          <w:kern w:val="2"/>
          <w:sz w:val="21"/>
          <w:szCs w:val="21"/>
          <w:lang w:val="es-ES"/>
          <w14:ligatures w14:val="standardContextual"/>
        </w:rPr>
        <w:t>6</w:t>
      </w:r>
      <w:r w:rsidRPr="00D21283">
        <w:rPr>
          <w:rFonts w:ascii="Calibri" w:eastAsia="Calibri" w:hAnsi="Calibri"/>
          <w:kern w:val="2"/>
          <w:sz w:val="21"/>
          <w:szCs w:val="21"/>
          <w:lang w:val="es-ES"/>
          <w14:ligatures w14:val="standardContextual"/>
        </w:rPr>
        <w:t xml:space="preserve"> millones</w:t>
      </w:r>
      <w:r w:rsidRPr="00D21283">
        <w:rPr>
          <w:rFonts w:ascii="Calibri" w:eastAsia="Calibri" w:hAnsi="Calibri"/>
          <w:b/>
          <w:bCs/>
          <w:kern w:val="2"/>
          <w:sz w:val="21"/>
          <w:szCs w:val="21"/>
          <w:lang w:val="es-ES"/>
          <w14:ligatures w14:val="standardContextual"/>
        </w:rPr>
        <w:t xml:space="preserve"> </w:t>
      </w:r>
      <w:r w:rsidRPr="00D21283">
        <w:rPr>
          <w:rFonts w:ascii="Calibri" w:eastAsia="Calibri" w:hAnsi="Calibri"/>
          <w:kern w:val="2"/>
          <w:sz w:val="21"/>
          <w:szCs w:val="21"/>
          <w:lang w:val="es-ES"/>
          <w14:ligatures w14:val="standardContextual"/>
        </w:rPr>
        <w:t xml:space="preserve">al Cuartel General Internacional para fortalecer los esfuerzos globales de </w:t>
      </w:r>
      <w:proofErr w:type="spellStart"/>
      <w:r w:rsidRPr="00D21283">
        <w:rPr>
          <w:rFonts w:ascii="Calibri" w:eastAsia="Calibri" w:hAnsi="Calibri"/>
          <w:kern w:val="2"/>
          <w:sz w:val="21"/>
          <w:szCs w:val="21"/>
          <w:lang w:val="es-ES"/>
          <w14:ligatures w14:val="standardContextual"/>
        </w:rPr>
        <w:t>The</w:t>
      </w:r>
      <w:proofErr w:type="spellEnd"/>
      <w:r w:rsidRPr="00D21283">
        <w:rPr>
          <w:rFonts w:ascii="Calibri" w:eastAsia="Calibri" w:hAnsi="Calibri"/>
          <w:kern w:val="2"/>
          <w:sz w:val="21"/>
          <w:szCs w:val="21"/>
          <w:lang w:val="es-ES"/>
          <w14:ligatures w14:val="standardContextual"/>
        </w:rPr>
        <w:t xml:space="preserve"> </w:t>
      </w:r>
      <w:proofErr w:type="spellStart"/>
      <w:r w:rsidRPr="00D21283">
        <w:rPr>
          <w:rFonts w:ascii="Calibri" w:eastAsia="Calibri" w:hAnsi="Calibri"/>
          <w:kern w:val="2"/>
          <w:sz w:val="21"/>
          <w:szCs w:val="21"/>
          <w:lang w:val="es-ES"/>
          <w14:ligatures w14:val="standardContextual"/>
        </w:rPr>
        <w:t>Salvation</w:t>
      </w:r>
      <w:proofErr w:type="spellEnd"/>
      <w:r w:rsidRPr="00D21283">
        <w:rPr>
          <w:rFonts w:ascii="Calibri" w:eastAsia="Calibri" w:hAnsi="Calibri"/>
          <w:kern w:val="2"/>
          <w:sz w:val="21"/>
          <w:szCs w:val="21"/>
          <w:lang w:val="es-ES"/>
          <w14:ligatures w14:val="standardContextual"/>
        </w:rPr>
        <w:t xml:space="preserve"> </w:t>
      </w:r>
      <w:proofErr w:type="spellStart"/>
      <w:r w:rsidRPr="00D21283">
        <w:rPr>
          <w:rFonts w:ascii="Calibri" w:eastAsia="Calibri" w:hAnsi="Calibri"/>
          <w:kern w:val="2"/>
          <w:sz w:val="21"/>
          <w:szCs w:val="21"/>
          <w:lang w:val="es-ES"/>
          <w14:ligatures w14:val="standardContextual"/>
        </w:rPr>
        <w:t>Army</w:t>
      </w:r>
      <w:proofErr w:type="spellEnd"/>
      <w:r w:rsidRPr="00D21283">
        <w:rPr>
          <w:rFonts w:ascii="Calibri" w:eastAsia="Calibri" w:hAnsi="Calibri"/>
          <w:kern w:val="2"/>
          <w:sz w:val="21"/>
          <w:szCs w:val="21"/>
          <w:lang w:val="es-ES"/>
          <w14:ligatures w14:val="standardContextual"/>
        </w:rPr>
        <w:t>.</w:t>
      </w:r>
    </w:p>
    <w:p w14:paraId="5364F753" w14:textId="77777777" w:rsidR="00AA1F62" w:rsidRPr="00D21283" w:rsidRDefault="00AA1F62" w:rsidP="00AA1F62">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Co</w:t>
      </w:r>
      <w:r>
        <w:rPr>
          <w:rFonts w:ascii="Calibri" w:eastAsia="Calibri" w:hAnsi="Calibri"/>
          <w:kern w:val="2"/>
          <w:sz w:val="21"/>
          <w:szCs w:val="21"/>
          <w:lang w:val="es-ES"/>
          <w14:ligatures w14:val="standardContextual"/>
        </w:rPr>
        <w:t xml:space="preserve">n el inicio de </w:t>
      </w:r>
      <w:r w:rsidRPr="00D21283">
        <w:rPr>
          <w:rFonts w:ascii="Calibri" w:eastAsia="Calibri" w:hAnsi="Calibri"/>
          <w:kern w:val="2"/>
          <w:sz w:val="21"/>
          <w:szCs w:val="21"/>
          <w:lang w:val="es-ES"/>
          <w14:ligatures w14:val="standardContextual"/>
        </w:rPr>
        <w:t xml:space="preserve">la campaña </w:t>
      </w:r>
      <w:r>
        <w:rPr>
          <w:rFonts w:ascii="Calibri" w:eastAsia="Calibri" w:hAnsi="Calibri"/>
          <w:kern w:val="2"/>
          <w:sz w:val="21"/>
          <w:szCs w:val="21"/>
          <w:lang w:val="es-ES"/>
          <w14:ligatures w14:val="standardContextual"/>
        </w:rPr>
        <w:t xml:space="preserve">para </w:t>
      </w:r>
      <w:r w:rsidRPr="00D21283">
        <w:rPr>
          <w:rFonts w:ascii="Calibri" w:eastAsia="Calibri" w:hAnsi="Calibri"/>
          <w:kern w:val="2"/>
          <w:sz w:val="21"/>
          <w:szCs w:val="21"/>
          <w:lang w:val="es-ES"/>
          <w14:ligatures w14:val="standardContextual"/>
        </w:rPr>
        <w:t xml:space="preserve">2026, </w:t>
      </w:r>
      <w:r>
        <w:rPr>
          <w:rFonts w:ascii="Calibri" w:eastAsia="Calibri" w:hAnsi="Calibri"/>
          <w:kern w:val="2"/>
          <w:sz w:val="21"/>
          <w:szCs w:val="21"/>
          <w:lang w:val="es-ES"/>
          <w14:ligatures w14:val="standardContextual"/>
        </w:rPr>
        <w:t>ansiamos</w:t>
      </w:r>
      <w:r w:rsidRPr="00D21283">
        <w:rPr>
          <w:rFonts w:ascii="Calibri" w:eastAsia="Calibri" w:hAnsi="Calibri"/>
          <w:kern w:val="2"/>
          <w:sz w:val="21"/>
          <w:szCs w:val="21"/>
          <w:lang w:val="es-ES"/>
          <w14:ligatures w14:val="standardContextual"/>
        </w:rPr>
        <w:t xml:space="preserve"> contar con su apoyo</w:t>
      </w:r>
      <w:r>
        <w:rPr>
          <w:rFonts w:ascii="Calibri" w:eastAsia="Calibri" w:hAnsi="Calibri"/>
          <w:kern w:val="2"/>
          <w:sz w:val="21"/>
          <w:szCs w:val="21"/>
          <w:lang w:val="es-ES"/>
          <w14:ligatures w14:val="standardContextual"/>
        </w:rPr>
        <w:t xml:space="preserve"> </w:t>
      </w:r>
      <w:r w:rsidRPr="00D21283">
        <w:rPr>
          <w:rFonts w:ascii="Calibri" w:eastAsia="Calibri" w:hAnsi="Calibri"/>
          <w:kern w:val="2"/>
          <w:sz w:val="21"/>
          <w:szCs w:val="21"/>
          <w:lang w:val="es-ES"/>
          <w14:ligatures w14:val="standardContextual"/>
        </w:rPr>
        <w:t xml:space="preserve">continuo. Nuestro objetivo para </w:t>
      </w:r>
      <w:r>
        <w:rPr>
          <w:rFonts w:ascii="Calibri" w:eastAsia="Calibri" w:hAnsi="Calibri"/>
          <w:kern w:val="2"/>
          <w:sz w:val="21"/>
          <w:szCs w:val="21"/>
          <w:lang w:val="es-ES"/>
          <w14:ligatures w14:val="standardContextual"/>
        </w:rPr>
        <w:t xml:space="preserve">el aporte </w:t>
      </w:r>
      <w:r w:rsidRPr="00D21283">
        <w:rPr>
          <w:rFonts w:ascii="Calibri" w:eastAsia="Calibri" w:hAnsi="Calibri"/>
          <w:kern w:val="2"/>
          <w:sz w:val="21"/>
          <w:szCs w:val="21"/>
          <w:lang w:val="es-ES"/>
          <w14:ligatures w14:val="standardContextual"/>
        </w:rPr>
        <w:t xml:space="preserve">territorial de Canadá y Bermudas se </w:t>
      </w:r>
      <w:r>
        <w:rPr>
          <w:rFonts w:ascii="Calibri" w:eastAsia="Calibri" w:hAnsi="Calibri"/>
          <w:kern w:val="2"/>
          <w:sz w:val="21"/>
          <w:szCs w:val="21"/>
          <w:lang w:val="es-ES"/>
          <w14:ligatures w14:val="standardContextual"/>
        </w:rPr>
        <w:t xml:space="preserve">estableció </w:t>
      </w:r>
      <w:r w:rsidRPr="00D21283">
        <w:rPr>
          <w:rFonts w:ascii="Calibri" w:eastAsia="Calibri" w:hAnsi="Calibri"/>
          <w:b/>
          <w:bCs/>
          <w:kern w:val="2"/>
          <w:sz w:val="21"/>
          <w:szCs w:val="21"/>
          <w:lang w:val="es-ES"/>
          <w14:ligatures w14:val="standardContextual"/>
        </w:rPr>
        <w:t>en $2,4</w:t>
      </w:r>
      <w:r>
        <w:rPr>
          <w:rFonts w:ascii="Calibri" w:eastAsia="Calibri" w:hAnsi="Calibri"/>
          <w:b/>
          <w:bCs/>
          <w:kern w:val="2"/>
          <w:sz w:val="21"/>
          <w:szCs w:val="21"/>
          <w:lang w:val="es-ES"/>
          <w14:ligatures w14:val="standardContextual"/>
        </w:rPr>
        <w:t> </w:t>
      </w:r>
      <w:r w:rsidRPr="00D21283">
        <w:rPr>
          <w:rFonts w:ascii="Calibri" w:eastAsia="Calibri" w:hAnsi="Calibri"/>
          <w:b/>
          <w:bCs/>
          <w:kern w:val="2"/>
          <w:sz w:val="21"/>
          <w:szCs w:val="21"/>
          <w:lang w:val="es-ES"/>
          <w14:ligatures w14:val="standardContextual"/>
        </w:rPr>
        <w:t>millones</w:t>
      </w:r>
      <w:r>
        <w:rPr>
          <w:rFonts w:ascii="Calibri" w:eastAsia="Calibri" w:hAnsi="Calibri"/>
          <w:kern w:val="2"/>
          <w:sz w:val="21"/>
          <w:szCs w:val="21"/>
          <w:lang w:val="es-ES"/>
          <w14:ligatures w14:val="standardContextual"/>
        </w:rPr>
        <w:t>.</w:t>
      </w:r>
    </w:p>
    <w:p w14:paraId="63711C5E" w14:textId="77777777" w:rsidR="00AA1F62" w:rsidRPr="00D21283" w:rsidRDefault="00AA1F62" w:rsidP="00AA1F62">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 xml:space="preserve">La campaña de este año se centrará en los diversos ministerios dentro del Territorio de América Latina Norte, </w:t>
      </w:r>
      <w:r>
        <w:rPr>
          <w:rFonts w:ascii="Calibri" w:eastAsia="Calibri" w:hAnsi="Calibri"/>
          <w:kern w:val="2"/>
          <w:sz w:val="21"/>
          <w:szCs w:val="21"/>
          <w:lang w:val="es-ES"/>
          <w14:ligatures w14:val="standardContextual"/>
        </w:rPr>
        <w:t>sobre todo</w:t>
      </w:r>
      <w:r w:rsidRPr="00D21283">
        <w:rPr>
          <w:rFonts w:ascii="Calibri" w:eastAsia="Calibri" w:hAnsi="Calibri"/>
          <w:kern w:val="2"/>
          <w:sz w:val="21"/>
          <w:szCs w:val="21"/>
          <w:lang w:val="es-ES"/>
          <w14:ligatures w14:val="standardContextual"/>
        </w:rPr>
        <w:t xml:space="preserve"> en Costa Rica y Panamá. L</w:t>
      </w:r>
      <w:r>
        <w:rPr>
          <w:rFonts w:ascii="Calibri" w:eastAsia="Calibri" w:hAnsi="Calibri"/>
          <w:kern w:val="2"/>
          <w:sz w:val="21"/>
          <w:szCs w:val="21"/>
          <w:lang w:val="es-ES"/>
          <w14:ligatures w14:val="standardContextual"/>
        </w:rPr>
        <w:t>os</w:t>
      </w:r>
      <w:r w:rsidRPr="00D21283">
        <w:rPr>
          <w:rFonts w:ascii="Calibri" w:eastAsia="Calibri" w:hAnsi="Calibri"/>
          <w:kern w:val="2"/>
          <w:sz w:val="21"/>
          <w:szCs w:val="21"/>
          <w:lang w:val="es-ES"/>
          <w14:ligatures w14:val="standardContextual"/>
        </w:rPr>
        <w:t xml:space="preserve"> animamos a explorar la amplia variedad de recursos disponibles en </w:t>
      </w:r>
      <w:r w:rsidRPr="00D21283">
        <w:rPr>
          <w:rFonts w:ascii="Calibri" w:eastAsia="Calibri" w:hAnsi="Calibri"/>
          <w:b/>
          <w:bCs/>
          <w:kern w:val="2"/>
          <w:sz w:val="21"/>
          <w:szCs w:val="21"/>
          <w:lang w:val="es-ES"/>
          <w14:ligatures w14:val="standardContextual"/>
        </w:rPr>
        <w:t>salvationist.ca/PIM</w:t>
      </w:r>
      <w:r w:rsidRPr="00D21283">
        <w:rPr>
          <w:rFonts w:ascii="Calibri" w:eastAsia="Calibri" w:hAnsi="Calibri"/>
          <w:kern w:val="2"/>
          <w:sz w:val="21"/>
          <w:szCs w:val="21"/>
          <w:lang w:val="es-ES"/>
          <w14:ligatures w14:val="standardContextual"/>
        </w:rPr>
        <w:t>, incluidos videos, ideas para recaudar fondos, un gráfico de crecimiento, etiquetas para latas y mucho más.</w:t>
      </w:r>
    </w:p>
    <w:p w14:paraId="055A2D99" w14:textId="77777777" w:rsidR="00AA1F62" w:rsidRPr="00D21283" w:rsidRDefault="00AA1F62" w:rsidP="00AA1F62">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 xml:space="preserve">El </w:t>
      </w:r>
      <w:r w:rsidRPr="00D21283">
        <w:rPr>
          <w:rFonts w:ascii="Calibri" w:eastAsia="Calibri" w:hAnsi="Calibri"/>
          <w:b/>
          <w:bCs/>
          <w:kern w:val="2"/>
          <w:sz w:val="21"/>
          <w:szCs w:val="21"/>
          <w:lang w:val="es-ES"/>
          <w14:ligatures w14:val="standardContextual"/>
        </w:rPr>
        <w:t>domingo 24 de mayo de 2026</w:t>
      </w:r>
      <w:r w:rsidRPr="00D21283">
        <w:rPr>
          <w:rFonts w:ascii="Calibri" w:eastAsia="Calibri" w:hAnsi="Calibri"/>
          <w:kern w:val="2"/>
          <w:sz w:val="21"/>
          <w:szCs w:val="21"/>
          <w:lang w:val="es-ES"/>
          <w14:ligatures w14:val="standardContextual"/>
        </w:rPr>
        <w:t xml:space="preserve"> </w:t>
      </w:r>
      <w:r>
        <w:rPr>
          <w:rFonts w:ascii="Calibri" w:eastAsia="Calibri" w:hAnsi="Calibri"/>
          <w:kern w:val="2"/>
          <w:sz w:val="21"/>
          <w:szCs w:val="21"/>
          <w:lang w:val="es-ES"/>
          <w14:ligatures w14:val="standardContextual"/>
        </w:rPr>
        <w:t>se designó</w:t>
      </w:r>
      <w:r w:rsidRPr="00D21283">
        <w:rPr>
          <w:rFonts w:ascii="Calibri" w:eastAsia="Calibri" w:hAnsi="Calibri"/>
          <w:kern w:val="2"/>
          <w:sz w:val="21"/>
          <w:szCs w:val="21"/>
          <w:lang w:val="es-ES"/>
          <w14:ligatures w14:val="standardContextual"/>
        </w:rPr>
        <w:t xml:space="preserve"> como </w:t>
      </w:r>
      <w:r>
        <w:rPr>
          <w:rFonts w:ascii="Calibri" w:eastAsia="Calibri" w:hAnsi="Calibri"/>
          <w:kern w:val="2"/>
          <w:sz w:val="21"/>
          <w:szCs w:val="21"/>
          <w:lang w:val="es-ES"/>
          <w14:ligatures w14:val="standardContextual"/>
        </w:rPr>
        <w:t xml:space="preserve">el </w:t>
      </w:r>
      <w:r w:rsidRPr="00D21283">
        <w:rPr>
          <w:rFonts w:ascii="Calibri" w:eastAsia="Calibri" w:hAnsi="Calibri"/>
          <w:kern w:val="2"/>
          <w:sz w:val="21"/>
          <w:szCs w:val="21"/>
          <w:lang w:val="es-ES"/>
          <w14:ligatures w14:val="standardContextual"/>
        </w:rPr>
        <w:t xml:space="preserve">Domingo de Recolección de </w:t>
      </w:r>
      <w:proofErr w:type="spellStart"/>
      <w:r w:rsidRPr="00D21283">
        <w:rPr>
          <w:rFonts w:ascii="Calibri" w:eastAsia="Calibri" w:hAnsi="Calibri"/>
          <w:kern w:val="2"/>
          <w:sz w:val="21"/>
          <w:szCs w:val="21"/>
          <w:lang w:val="es-ES"/>
          <w14:ligatures w14:val="standardContextual"/>
        </w:rPr>
        <w:t>Aut</w:t>
      </w:r>
      <w:r>
        <w:rPr>
          <w:rFonts w:ascii="Calibri" w:eastAsia="Calibri" w:hAnsi="Calibri"/>
          <w:kern w:val="2"/>
          <w:sz w:val="21"/>
          <w:szCs w:val="21"/>
          <w:lang w:val="es-ES"/>
          <w14:ligatures w14:val="standardContextual"/>
        </w:rPr>
        <w:t>od</w:t>
      </w:r>
      <w:r w:rsidRPr="00D21283">
        <w:rPr>
          <w:rFonts w:ascii="Calibri" w:eastAsia="Calibri" w:hAnsi="Calibri"/>
          <w:kern w:val="2"/>
          <w:sz w:val="21"/>
          <w:szCs w:val="21"/>
          <w:lang w:val="es-ES"/>
          <w14:ligatures w14:val="standardContextual"/>
        </w:rPr>
        <w:t>enegación</w:t>
      </w:r>
      <w:proofErr w:type="spellEnd"/>
      <w:r w:rsidRPr="00D21283">
        <w:rPr>
          <w:rFonts w:ascii="Calibri" w:eastAsia="Calibri" w:hAnsi="Calibri"/>
          <w:kern w:val="2"/>
          <w:sz w:val="21"/>
          <w:szCs w:val="21"/>
          <w:lang w:val="es-ES"/>
          <w14:ligatures w14:val="standardContextual"/>
        </w:rPr>
        <w:t xml:space="preserve">. Esperamos su </w:t>
      </w:r>
      <w:r w:rsidRPr="004D097F">
        <w:rPr>
          <w:rFonts w:ascii="Calibri" w:eastAsia="Calibri" w:hAnsi="Calibri"/>
          <w:kern w:val="2"/>
          <w:sz w:val="21"/>
          <w:szCs w:val="21"/>
          <w:lang w:val="es-ES"/>
          <w14:ligatures w14:val="standardContextual"/>
        </w:rPr>
        <w:t>comprometida</w:t>
      </w:r>
      <w:r>
        <w:rPr>
          <w:rFonts w:ascii="Calibri" w:eastAsia="Calibri" w:hAnsi="Calibri"/>
          <w:kern w:val="2"/>
          <w:sz w:val="21"/>
          <w:szCs w:val="21"/>
          <w:lang w:val="es-ES"/>
          <w14:ligatures w14:val="standardContextual"/>
        </w:rPr>
        <w:t xml:space="preserve"> </w:t>
      </w:r>
      <w:r w:rsidRPr="00D21283">
        <w:rPr>
          <w:rFonts w:ascii="Calibri" w:eastAsia="Calibri" w:hAnsi="Calibri"/>
          <w:kern w:val="2"/>
          <w:sz w:val="21"/>
          <w:szCs w:val="21"/>
          <w:lang w:val="es-ES"/>
          <w14:ligatures w14:val="standardContextual"/>
        </w:rPr>
        <w:t xml:space="preserve">participación y confiamos en que aprovecharán las oportunidades que </w:t>
      </w:r>
      <w:r>
        <w:rPr>
          <w:rFonts w:ascii="Calibri" w:eastAsia="Calibri" w:hAnsi="Calibri"/>
          <w:kern w:val="2"/>
          <w:sz w:val="21"/>
          <w:szCs w:val="21"/>
          <w:lang w:val="es-ES"/>
          <w14:ligatures w14:val="standardContextual"/>
        </w:rPr>
        <w:t xml:space="preserve">ofrece </w:t>
      </w:r>
      <w:r w:rsidRPr="00D21283">
        <w:rPr>
          <w:rFonts w:ascii="Calibri" w:eastAsia="Calibri" w:hAnsi="Calibri"/>
          <w:kern w:val="2"/>
          <w:sz w:val="21"/>
          <w:szCs w:val="21"/>
          <w:lang w:val="es-ES"/>
          <w14:ligatures w14:val="standardContextual"/>
        </w:rPr>
        <w:t xml:space="preserve">este día </w:t>
      </w:r>
      <w:r>
        <w:rPr>
          <w:rFonts w:ascii="Calibri" w:eastAsia="Calibri" w:hAnsi="Calibri"/>
          <w:kern w:val="2"/>
          <w:sz w:val="21"/>
          <w:szCs w:val="21"/>
          <w:lang w:val="es-ES"/>
          <w14:ligatures w14:val="standardContextual"/>
        </w:rPr>
        <w:t xml:space="preserve">tan </w:t>
      </w:r>
      <w:r w:rsidRPr="00D21283">
        <w:rPr>
          <w:rFonts w:ascii="Calibri" w:eastAsia="Calibri" w:hAnsi="Calibri"/>
          <w:kern w:val="2"/>
          <w:sz w:val="21"/>
          <w:szCs w:val="21"/>
          <w:lang w:val="es-ES"/>
          <w14:ligatures w14:val="standardContextual"/>
        </w:rPr>
        <w:t>especial.</w:t>
      </w:r>
    </w:p>
    <w:p w14:paraId="6F940C30" w14:textId="77777777" w:rsidR="00AA1F62" w:rsidRPr="00D21283" w:rsidRDefault="00AA1F62" w:rsidP="00AA1F62">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Como en años anteriores, el departamento de finanzas territorial realizará un retiro automático de los fondos recaudados anualmente de su cuenta bancaria el 15 de agosto de 2026. Este retiro se basará en los registros financieros de su unidad de ministerio y comprenderá todos los fondos recaudados entre el 1 de agosto de 2025 y el 31 de julio de 2026, con la codificación correspondiente. No se necesitarán cheques ni solicitudes de pago para facilitar la transferencia de los fondos.</w:t>
      </w:r>
    </w:p>
    <w:p w14:paraId="1DA483D4" w14:textId="77777777" w:rsidR="00AA1F62" w:rsidRPr="00D21283" w:rsidRDefault="00AA1F62" w:rsidP="00AA1F62">
      <w:pPr>
        <w:spacing w:after="160" w:line="259" w:lineRule="auto"/>
        <w:rPr>
          <w:rFonts w:ascii="Calibri" w:eastAsia="Calibri" w:hAnsi="Calibri"/>
          <w:kern w:val="2"/>
          <w:sz w:val="21"/>
          <w:szCs w:val="21"/>
          <w:u w:val="single"/>
          <w:lang w:val="es-ES"/>
          <w14:ligatures w14:val="standardContextual"/>
        </w:rPr>
      </w:pPr>
      <w:r w:rsidRPr="00D21283">
        <w:rPr>
          <w:rFonts w:ascii="Calibri" w:eastAsia="Calibri" w:hAnsi="Calibri"/>
          <w:kern w:val="2"/>
          <w:sz w:val="21"/>
          <w:szCs w:val="21"/>
          <w:u w:val="single"/>
          <w:lang w:val="es-ES"/>
          <w14:ligatures w14:val="standardContextual"/>
        </w:rPr>
        <w:t>Tenga</w:t>
      </w:r>
      <w:r>
        <w:rPr>
          <w:rFonts w:ascii="Calibri" w:eastAsia="Calibri" w:hAnsi="Calibri"/>
          <w:kern w:val="2"/>
          <w:sz w:val="21"/>
          <w:szCs w:val="21"/>
          <w:u w:val="single"/>
          <w:lang w:val="es-ES"/>
          <w14:ligatures w14:val="standardContextual"/>
        </w:rPr>
        <w:t>n</w:t>
      </w:r>
      <w:r w:rsidRPr="00D21283">
        <w:rPr>
          <w:rFonts w:ascii="Calibri" w:eastAsia="Calibri" w:hAnsi="Calibri"/>
          <w:kern w:val="2"/>
          <w:sz w:val="21"/>
          <w:szCs w:val="21"/>
          <w:u w:val="single"/>
          <w:lang w:val="es-ES"/>
          <w14:ligatures w14:val="standardContextual"/>
        </w:rPr>
        <w:t xml:space="preserve"> en cuenta que todos los fondos de </w:t>
      </w:r>
      <w:proofErr w:type="spellStart"/>
      <w:r w:rsidRPr="00D21283">
        <w:rPr>
          <w:rFonts w:ascii="Calibri" w:eastAsia="Calibri" w:hAnsi="Calibri"/>
          <w:kern w:val="2"/>
          <w:sz w:val="21"/>
          <w:szCs w:val="21"/>
          <w:u w:val="single"/>
          <w:lang w:val="es-ES"/>
          <w14:ligatures w14:val="standardContextual"/>
        </w:rPr>
        <w:t>Aut</w:t>
      </w:r>
      <w:r>
        <w:rPr>
          <w:rFonts w:ascii="Calibri" w:eastAsia="Calibri" w:hAnsi="Calibri"/>
          <w:kern w:val="2"/>
          <w:sz w:val="21"/>
          <w:szCs w:val="21"/>
          <w:u w:val="single"/>
          <w:lang w:val="es-ES"/>
          <w14:ligatures w14:val="standardContextual"/>
        </w:rPr>
        <w:t>od</w:t>
      </w:r>
      <w:r w:rsidRPr="00D21283">
        <w:rPr>
          <w:rFonts w:ascii="Calibri" w:eastAsia="Calibri" w:hAnsi="Calibri"/>
          <w:kern w:val="2"/>
          <w:sz w:val="21"/>
          <w:szCs w:val="21"/>
          <w:u w:val="single"/>
          <w:lang w:val="es-ES"/>
          <w14:ligatures w14:val="standardContextual"/>
        </w:rPr>
        <w:t>enegación</w:t>
      </w:r>
      <w:proofErr w:type="spellEnd"/>
      <w:r w:rsidRPr="00D21283">
        <w:rPr>
          <w:rFonts w:ascii="Calibri" w:eastAsia="Calibri" w:hAnsi="Calibri"/>
          <w:kern w:val="2"/>
          <w:sz w:val="21"/>
          <w:szCs w:val="21"/>
          <w:u w:val="single"/>
          <w:lang w:val="es-ES"/>
          <w14:ligatures w14:val="standardContextual"/>
        </w:rPr>
        <w:t xml:space="preserve"> se enviarán al Cuartel General Internacional para su distribución a territorios, comandos y regiones según la necesidad.</w:t>
      </w:r>
    </w:p>
    <w:p w14:paraId="4B620F31" w14:textId="77777777" w:rsidR="00AA1F62" w:rsidRPr="00D21283" w:rsidRDefault="00AA1F62" w:rsidP="00AA1F62">
      <w:pPr>
        <w:spacing w:after="160" w:line="259" w:lineRule="auto"/>
        <w:rPr>
          <w:rFonts w:ascii="Calibri" w:eastAsia="Calibri" w:hAnsi="Calibri"/>
          <w:kern w:val="2"/>
          <w:sz w:val="21"/>
          <w:szCs w:val="21"/>
          <w:lang w:val="es-ES"/>
          <w14:ligatures w14:val="standardContextual"/>
        </w:rPr>
      </w:pPr>
      <w:r w:rsidRPr="00D21283">
        <w:rPr>
          <w:rFonts w:ascii="Calibri" w:eastAsia="Calibri" w:hAnsi="Calibri"/>
          <w:kern w:val="2"/>
          <w:sz w:val="21"/>
          <w:szCs w:val="21"/>
          <w:lang w:val="es-ES"/>
          <w14:ligatures w14:val="standardContextual"/>
        </w:rPr>
        <w:t xml:space="preserve">Gracias por </w:t>
      </w:r>
      <w:r>
        <w:rPr>
          <w:rFonts w:ascii="Calibri" w:eastAsia="Calibri" w:hAnsi="Calibri"/>
          <w:kern w:val="2"/>
          <w:sz w:val="21"/>
          <w:szCs w:val="21"/>
          <w:lang w:val="es-ES"/>
          <w14:ligatures w14:val="standardContextual"/>
        </w:rPr>
        <w:t xml:space="preserve">colaborar </w:t>
      </w:r>
      <w:r w:rsidRPr="00D21283">
        <w:rPr>
          <w:rFonts w:ascii="Calibri" w:eastAsia="Calibri" w:hAnsi="Calibri"/>
          <w:kern w:val="2"/>
          <w:sz w:val="21"/>
          <w:szCs w:val="21"/>
          <w:lang w:val="es-ES"/>
          <w14:ligatures w14:val="standardContextual"/>
        </w:rPr>
        <w:t xml:space="preserve">con nosotros para apoyar el ministerio internacional de </w:t>
      </w:r>
      <w:proofErr w:type="spellStart"/>
      <w:r w:rsidRPr="00D21283">
        <w:rPr>
          <w:rFonts w:ascii="Calibri" w:eastAsia="Calibri" w:hAnsi="Calibri"/>
          <w:kern w:val="2"/>
          <w:sz w:val="21"/>
          <w:szCs w:val="21"/>
          <w:lang w:val="es-ES"/>
          <w14:ligatures w14:val="standardContextual"/>
        </w:rPr>
        <w:t>The</w:t>
      </w:r>
      <w:proofErr w:type="spellEnd"/>
      <w:r w:rsidRPr="00D21283">
        <w:rPr>
          <w:rFonts w:ascii="Calibri" w:eastAsia="Calibri" w:hAnsi="Calibri"/>
          <w:kern w:val="2"/>
          <w:sz w:val="21"/>
          <w:szCs w:val="21"/>
          <w:lang w:val="es-ES"/>
          <w14:ligatures w14:val="standardContextual"/>
        </w:rPr>
        <w:t xml:space="preserve"> </w:t>
      </w:r>
      <w:proofErr w:type="spellStart"/>
      <w:r w:rsidRPr="00D21283">
        <w:rPr>
          <w:rFonts w:ascii="Calibri" w:eastAsia="Calibri" w:hAnsi="Calibri"/>
          <w:kern w:val="2"/>
          <w:sz w:val="21"/>
          <w:szCs w:val="21"/>
          <w:lang w:val="es-ES"/>
          <w14:ligatures w14:val="standardContextual"/>
        </w:rPr>
        <w:t>Salvation</w:t>
      </w:r>
      <w:proofErr w:type="spellEnd"/>
      <w:r w:rsidRPr="00D21283">
        <w:rPr>
          <w:rFonts w:ascii="Calibri" w:eastAsia="Calibri" w:hAnsi="Calibri"/>
          <w:kern w:val="2"/>
          <w:sz w:val="21"/>
          <w:szCs w:val="21"/>
          <w:lang w:val="es-ES"/>
          <w14:ligatures w14:val="standardContextual"/>
        </w:rPr>
        <w:t xml:space="preserve"> </w:t>
      </w:r>
      <w:proofErr w:type="spellStart"/>
      <w:r w:rsidRPr="00D21283">
        <w:rPr>
          <w:rFonts w:ascii="Calibri" w:eastAsia="Calibri" w:hAnsi="Calibri"/>
          <w:kern w:val="2"/>
          <w:sz w:val="21"/>
          <w:szCs w:val="21"/>
          <w:lang w:val="es-ES"/>
          <w14:ligatures w14:val="standardContextual"/>
        </w:rPr>
        <w:t>Army</w:t>
      </w:r>
      <w:proofErr w:type="spellEnd"/>
      <w:r w:rsidRPr="00D21283">
        <w:rPr>
          <w:rFonts w:ascii="Calibri" w:eastAsia="Calibri" w:hAnsi="Calibri"/>
          <w:kern w:val="2"/>
          <w:sz w:val="21"/>
          <w:szCs w:val="21"/>
          <w:lang w:val="es-ES"/>
          <w14:ligatures w14:val="standardContextual"/>
        </w:rPr>
        <w:t>.</w:t>
      </w:r>
    </w:p>
    <w:p w14:paraId="0BEDA6F7" w14:textId="77777777" w:rsidR="00AA1F62" w:rsidRPr="00D21283" w:rsidRDefault="00AA1F62" w:rsidP="00AA1F62">
      <w:pPr>
        <w:spacing w:after="160" w:line="259" w:lineRule="auto"/>
        <w:jc w:val="center"/>
        <w:rPr>
          <w:rFonts w:ascii="Calibri" w:eastAsia="Calibri" w:hAnsi="Calibri"/>
          <w:b/>
          <w:bCs/>
          <w:kern w:val="2"/>
          <w:sz w:val="21"/>
          <w:szCs w:val="21"/>
          <w:lang w:val="es-ES"/>
          <w14:ligatures w14:val="standardContextual"/>
        </w:rPr>
      </w:pPr>
      <w:r w:rsidRPr="00D21283">
        <w:rPr>
          <w:rFonts w:ascii="Calibri" w:eastAsia="Calibri" w:hAnsi="Calibri"/>
          <w:b/>
          <w:bCs/>
          <w:kern w:val="2"/>
          <w:sz w:val="21"/>
          <w:szCs w:val="21"/>
          <w:lang w:val="es-ES"/>
          <w14:ligatures w14:val="standardContextual"/>
        </w:rPr>
        <w:t>¡Unámonos para compartir el mensaje de amor y compasión de Dios con el mundo!</w:t>
      </w:r>
    </w:p>
    <w:p w14:paraId="4A4C525C" w14:textId="1E2C6DDA" w:rsidR="009C09FC" w:rsidRDefault="00CA4F56" w:rsidP="00F36BCB">
      <w:pPr>
        <w:spacing w:after="160"/>
        <w:jc w:val="center"/>
        <w:rPr>
          <w:rFonts w:ascii="Calibri" w:eastAsia="Calibri" w:hAnsi="Calibri"/>
          <w:kern w:val="2"/>
          <w:sz w:val="21"/>
          <w:szCs w:val="21"/>
          <w14:ligatures w14:val="standardContextual"/>
        </w:rPr>
      </w:pPr>
      <w:r w:rsidRPr="00D21283">
        <w:rPr>
          <w:rFonts w:ascii="Calibri" w:hAnsi="Calibri" w:cs="Calibri"/>
          <w:noProof/>
          <w:lang w:val="es-ES"/>
        </w:rPr>
        <w:t>Con sincero agradecimiento</w:t>
      </w:r>
      <w:r>
        <w:rPr>
          <w:rFonts w:ascii="Calibri" w:hAnsi="Calibri"/>
          <w:noProof/>
        </w:rPr>
        <w:t xml:space="preserve"> </w:t>
      </w:r>
      <w:r w:rsidR="00F36BCB">
        <w:rPr>
          <w:rFonts w:ascii="Calibri" w:hAnsi="Calibri"/>
          <w:noProof/>
        </w:rPr>
        <w:drawing>
          <wp:anchor distT="0" distB="0" distL="114300" distR="114300" simplePos="0" relativeHeight="251659264" behindDoc="0" locked="0" layoutInCell="1" allowOverlap="1" wp14:anchorId="5E3443BB" wp14:editId="08E10272">
            <wp:simplePos x="0" y="0"/>
            <wp:positionH relativeFrom="column">
              <wp:posOffset>2380615</wp:posOffset>
            </wp:positionH>
            <wp:positionV relativeFrom="paragraph">
              <wp:posOffset>260985</wp:posOffset>
            </wp:positionV>
            <wp:extent cx="831216" cy="360426"/>
            <wp:effectExtent l="0" t="0" r="6985" b="1905"/>
            <wp:wrapNone/>
            <wp:docPr id="5" name="Picture 5" descr="Bren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nda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216" cy="360426"/>
                    </a:xfrm>
                    <a:prstGeom prst="rect">
                      <a:avLst/>
                    </a:prstGeom>
                    <a:noFill/>
                    <a:ln>
                      <a:noFill/>
                    </a:ln>
                  </pic:spPr>
                </pic:pic>
              </a:graphicData>
            </a:graphic>
            <wp14:sizeRelH relativeFrom="page">
              <wp14:pctWidth>0</wp14:pctWidth>
            </wp14:sizeRelH>
            <wp14:sizeRelV relativeFrom="page">
              <wp14:pctHeight>0</wp14:pctHeight>
            </wp14:sizeRelV>
          </wp:anchor>
        </w:drawing>
      </w:r>
      <w:r w:rsidR="00F36BCB">
        <w:rPr>
          <w:rFonts w:ascii="Calibri" w:hAnsi="Calibri"/>
          <w:sz w:val="21"/>
        </w:rPr>
        <w:t>Sinceramente</w:t>
      </w:r>
    </w:p>
    <w:p w14:paraId="0EAEB40F" w14:textId="31D81938" w:rsidR="00CE273B" w:rsidRDefault="00CE273B" w:rsidP="00F36BCB">
      <w:pPr>
        <w:spacing w:after="160"/>
        <w:jc w:val="center"/>
        <w:rPr>
          <w:rFonts w:ascii="Calibri" w:eastAsia="Calibri" w:hAnsi="Calibri"/>
          <w:kern w:val="2"/>
          <w:sz w:val="21"/>
          <w:szCs w:val="21"/>
          <w14:ligatures w14:val="standardContextual"/>
        </w:rPr>
      </w:pPr>
    </w:p>
    <w:p w14:paraId="0DB7C4C2" w14:textId="77777777" w:rsidR="00BC3B4E" w:rsidRDefault="00BC3B4E" w:rsidP="00CF2CD5">
      <w:pPr>
        <w:jc w:val="center"/>
        <w:rPr>
          <w:rFonts w:ascii="Calibri" w:eastAsia="Calibri" w:hAnsi="Calibri"/>
          <w:kern w:val="2"/>
          <w:sz w:val="21"/>
          <w:szCs w:val="21"/>
          <w14:ligatures w14:val="standardContextual"/>
        </w:rPr>
      </w:pPr>
    </w:p>
    <w:p w14:paraId="3BD6E71E" w14:textId="299D2C43" w:rsidR="00CF2CD5" w:rsidRPr="00CE273B" w:rsidRDefault="00CF2CD5" w:rsidP="00CF2CD5">
      <w:pPr>
        <w:jc w:val="center"/>
        <w:rPr>
          <w:rFonts w:ascii="Calibri" w:eastAsia="Calibri" w:hAnsi="Calibri"/>
          <w:kern w:val="2"/>
          <w:sz w:val="21"/>
          <w:szCs w:val="21"/>
          <w14:ligatures w14:val="standardContextual"/>
        </w:rPr>
      </w:pPr>
      <w:r>
        <w:rPr>
          <w:rFonts w:ascii="Calibri" w:hAnsi="Calibri"/>
          <w:sz w:val="21"/>
        </w:rPr>
        <w:t xml:space="preserve">Teniente </w:t>
      </w:r>
      <w:proofErr w:type="gramStart"/>
      <w:r>
        <w:rPr>
          <w:rFonts w:ascii="Calibri" w:hAnsi="Calibri"/>
          <w:sz w:val="21"/>
        </w:rPr>
        <w:t>Coronel</w:t>
      </w:r>
      <w:proofErr w:type="gramEnd"/>
      <w:r>
        <w:rPr>
          <w:rFonts w:ascii="Calibri" w:hAnsi="Calibri"/>
          <w:sz w:val="21"/>
        </w:rPr>
        <w:t xml:space="preserve"> Brenda Murray</w:t>
      </w:r>
    </w:p>
    <w:p w14:paraId="4CFF5FA3" w14:textId="28180079" w:rsidR="00CF2CD5" w:rsidRPr="00CE273B" w:rsidRDefault="00CF2CD5" w:rsidP="00CF2CD5">
      <w:pPr>
        <w:jc w:val="center"/>
        <w:rPr>
          <w:rFonts w:ascii="Calibri" w:eastAsia="Calibri" w:hAnsi="Calibri"/>
          <w:i/>
          <w:iCs/>
          <w:kern w:val="2"/>
          <w:sz w:val="21"/>
          <w:szCs w:val="21"/>
          <w14:ligatures w14:val="standardContextual"/>
        </w:rPr>
      </w:pPr>
      <w:r>
        <w:rPr>
          <w:rFonts w:ascii="Calibri" w:hAnsi="Calibri"/>
          <w:i/>
          <w:sz w:val="21"/>
        </w:rPr>
        <w:t>Directora de Desarrollo Internacional</w:t>
      </w:r>
    </w:p>
    <w:p w14:paraId="16149EB7" w14:textId="3CAC5B93" w:rsidR="00C259D1" w:rsidRPr="00344A63" w:rsidRDefault="00192E83" w:rsidP="00CF2CD5">
      <w:pPr>
        <w:jc w:val="center"/>
        <w:rPr>
          <w:rFonts w:asciiTheme="minorHAnsi" w:hAnsiTheme="minorHAnsi" w:cstheme="minorHAnsi"/>
        </w:rPr>
      </w:pPr>
      <w:r w:rsidRPr="00D21283">
        <w:rPr>
          <w:rFonts w:ascii="Calibri" w:eastAsia="Calibri" w:hAnsi="Calibri"/>
          <w:kern w:val="2"/>
          <w:sz w:val="21"/>
          <w:szCs w:val="21"/>
          <w:lang w:val="es-ES"/>
          <w14:ligatures w14:val="standardContextual"/>
        </w:rPr>
        <w:t>Cuartel General Territorial</w:t>
      </w:r>
    </w:p>
    <w:sectPr w:rsidR="00C259D1" w:rsidRPr="00344A63" w:rsidSect="00FB6378">
      <w:headerReference w:type="default" r:id="rId8"/>
      <w:footerReference w:type="default" r:id="rId9"/>
      <w:headerReference w:type="first" r:id="rId10"/>
      <w:footerReference w:type="first" r:id="rId11"/>
      <w:pgSz w:w="12240" w:h="15840" w:code="1"/>
      <w:pgMar w:top="3240" w:right="1800" w:bottom="1800" w:left="1800" w:header="70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1811" w14:textId="77777777" w:rsidR="007F7D5F" w:rsidRDefault="007F7D5F">
      <w:r>
        <w:separator/>
      </w:r>
    </w:p>
  </w:endnote>
  <w:endnote w:type="continuationSeparator" w:id="0">
    <w:p w14:paraId="6F98058A" w14:textId="77777777" w:rsidR="007F7D5F" w:rsidRDefault="007F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CG AT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empo (WN/Scal)">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962C" w14:textId="77777777" w:rsidR="00D74B9F" w:rsidRDefault="00D74B9F">
    <w:pPr>
      <w:pStyle w:val="Footer"/>
      <w:tabs>
        <w:tab w:val="left" w:pos="37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438"/>
    </w:tblGrid>
    <w:tr w:rsidR="00D74B9F" w14:paraId="39E04672" w14:textId="77777777" w:rsidTr="00004694">
      <w:tc>
        <w:tcPr>
          <w:tcW w:w="3690" w:type="dxa"/>
        </w:tcPr>
        <w:p w14:paraId="506A87A4" w14:textId="185D2AFD" w:rsidR="00D74B9F" w:rsidRPr="00240FC1" w:rsidRDefault="004E7A3B" w:rsidP="00987D64">
          <w:pPr>
            <w:pStyle w:val="Footer"/>
            <w:tabs>
              <w:tab w:val="clear" w:pos="5760"/>
              <w:tab w:val="left" w:pos="3780"/>
              <w:tab w:val="left" w:pos="6480"/>
            </w:tabs>
            <w:jc w:val="center"/>
            <w:rPr>
              <w:sz w:val="18"/>
              <w:szCs w:val="18"/>
            </w:rPr>
          </w:pPr>
          <w:r>
            <w:rPr>
              <w:sz w:val="18"/>
            </w:rPr>
            <w:t xml:space="preserve">William y Catherine </w:t>
          </w:r>
          <w:proofErr w:type="spellStart"/>
          <w:r>
            <w:rPr>
              <w:sz w:val="18"/>
            </w:rPr>
            <w:t>Booth</w:t>
          </w:r>
          <w:proofErr w:type="spellEnd"/>
        </w:p>
      </w:tc>
      <w:tc>
        <w:tcPr>
          <w:tcW w:w="2970" w:type="dxa"/>
        </w:tcPr>
        <w:p w14:paraId="21E273EC" w14:textId="30D94597" w:rsidR="00D74B9F" w:rsidRPr="00240FC1" w:rsidRDefault="00C24B34" w:rsidP="00987D64">
          <w:pPr>
            <w:pStyle w:val="Footer"/>
            <w:tabs>
              <w:tab w:val="clear" w:pos="5760"/>
              <w:tab w:val="left" w:pos="3780"/>
              <w:tab w:val="left" w:pos="6480"/>
            </w:tabs>
            <w:jc w:val="center"/>
            <w:rPr>
              <w:sz w:val="18"/>
              <w:szCs w:val="18"/>
            </w:rPr>
          </w:pPr>
          <w:r>
            <w:rPr>
              <w:sz w:val="18"/>
            </w:rPr>
            <w:t>Lyndon Buckingham</w:t>
          </w:r>
        </w:p>
      </w:tc>
      <w:tc>
        <w:tcPr>
          <w:tcW w:w="3438" w:type="dxa"/>
        </w:tcPr>
        <w:p w14:paraId="0785FA4E" w14:textId="29C75F43" w:rsidR="00D74B9F" w:rsidRPr="00240FC1" w:rsidRDefault="00C24B34" w:rsidP="00987D64">
          <w:pPr>
            <w:pStyle w:val="Footer"/>
            <w:tabs>
              <w:tab w:val="clear" w:pos="5760"/>
              <w:tab w:val="left" w:pos="3780"/>
              <w:tab w:val="left" w:pos="6480"/>
            </w:tabs>
            <w:jc w:val="center"/>
            <w:rPr>
              <w:sz w:val="18"/>
              <w:szCs w:val="18"/>
            </w:rPr>
          </w:pPr>
          <w:r>
            <w:rPr>
              <w:sz w:val="18"/>
            </w:rPr>
            <w:t>Lee Graves</w:t>
          </w:r>
        </w:p>
      </w:tc>
    </w:tr>
    <w:tr w:rsidR="00D74B9F" w14:paraId="7784914C" w14:textId="77777777" w:rsidTr="00004694">
      <w:tc>
        <w:tcPr>
          <w:tcW w:w="3690" w:type="dxa"/>
        </w:tcPr>
        <w:p w14:paraId="6BFB6186" w14:textId="67508153" w:rsidR="00D74B9F" w:rsidRPr="00240FC1" w:rsidRDefault="004E7A3B" w:rsidP="00987D64">
          <w:pPr>
            <w:pStyle w:val="Footer"/>
            <w:tabs>
              <w:tab w:val="clear" w:pos="5760"/>
              <w:tab w:val="left" w:pos="3780"/>
              <w:tab w:val="left" w:pos="6480"/>
            </w:tabs>
            <w:jc w:val="center"/>
            <w:rPr>
              <w:sz w:val="16"/>
            </w:rPr>
          </w:pPr>
          <w:r>
            <w:rPr>
              <w:sz w:val="16"/>
            </w:rPr>
            <w:t>Fundadores</w:t>
          </w:r>
        </w:p>
      </w:tc>
      <w:tc>
        <w:tcPr>
          <w:tcW w:w="2970" w:type="dxa"/>
        </w:tcPr>
        <w:p w14:paraId="25D930EA" w14:textId="6D67B20A" w:rsidR="00D74B9F" w:rsidRPr="00240FC1" w:rsidRDefault="004E7A3B" w:rsidP="00987D64">
          <w:pPr>
            <w:pStyle w:val="Footer"/>
            <w:tabs>
              <w:tab w:val="clear" w:pos="5760"/>
              <w:tab w:val="left" w:pos="3780"/>
              <w:tab w:val="left" w:pos="6480"/>
            </w:tabs>
            <w:jc w:val="center"/>
            <w:rPr>
              <w:sz w:val="16"/>
            </w:rPr>
          </w:pPr>
          <w:r>
            <w:rPr>
              <w:sz w:val="16"/>
            </w:rPr>
            <w:t>General</w:t>
          </w:r>
        </w:p>
      </w:tc>
      <w:tc>
        <w:tcPr>
          <w:tcW w:w="3438" w:type="dxa"/>
        </w:tcPr>
        <w:p w14:paraId="183655C1" w14:textId="77777777" w:rsidR="00D74B9F" w:rsidRPr="00240FC1" w:rsidRDefault="00240FC1" w:rsidP="00987D64">
          <w:pPr>
            <w:pStyle w:val="Footer"/>
            <w:tabs>
              <w:tab w:val="clear" w:pos="5760"/>
              <w:tab w:val="left" w:pos="3780"/>
              <w:tab w:val="left" w:pos="6480"/>
            </w:tabs>
            <w:jc w:val="center"/>
            <w:rPr>
              <w:sz w:val="16"/>
            </w:rPr>
          </w:pPr>
          <w:r>
            <w:rPr>
              <w:sz w:val="16"/>
            </w:rPr>
            <w:t>Comandante Territorial</w:t>
          </w:r>
        </w:p>
      </w:tc>
    </w:tr>
  </w:tbl>
  <w:p w14:paraId="33C6F5B0" w14:textId="77777777" w:rsidR="00D74B9F" w:rsidRDefault="00D74B9F" w:rsidP="00B657CD">
    <w:pPr>
      <w:pStyle w:val="Footer"/>
      <w:tabs>
        <w:tab w:val="clear" w:pos="5760"/>
        <w:tab w:val="left" w:pos="3780"/>
        <w:tab w:val="left" w:pos="6480"/>
      </w:tabs>
      <w:spacing w:line="180" w:lineRule="exact"/>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B9D5" w14:textId="77777777" w:rsidR="007F7D5F" w:rsidRDefault="007F7D5F">
      <w:r>
        <w:separator/>
      </w:r>
    </w:p>
  </w:footnote>
  <w:footnote w:type="continuationSeparator" w:id="0">
    <w:p w14:paraId="4B7ED565" w14:textId="77777777" w:rsidR="007F7D5F" w:rsidRDefault="007F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91" w:type="dxa"/>
      <w:tblLayout w:type="fixed"/>
      <w:tblLook w:val="0000" w:firstRow="0" w:lastRow="0" w:firstColumn="0" w:lastColumn="0" w:noHBand="0" w:noVBand="0"/>
    </w:tblPr>
    <w:tblGrid>
      <w:gridCol w:w="2096"/>
      <w:gridCol w:w="4485"/>
      <w:gridCol w:w="4470"/>
    </w:tblGrid>
    <w:tr w:rsidR="00D74B9F" w14:paraId="1E78ABEE" w14:textId="77777777">
      <w:trPr>
        <w:cantSplit/>
      </w:trPr>
      <w:tc>
        <w:tcPr>
          <w:tcW w:w="2096" w:type="dxa"/>
        </w:tcPr>
        <w:p w14:paraId="186B9BF5" w14:textId="77777777" w:rsidR="00D74B9F" w:rsidRDefault="00D74B9F"/>
      </w:tc>
      <w:tc>
        <w:tcPr>
          <w:tcW w:w="4485" w:type="dxa"/>
        </w:tcPr>
        <w:p w14:paraId="734ACDB5" w14:textId="77777777" w:rsidR="00D74B9F" w:rsidRDefault="00D74B9F">
          <w:pPr>
            <w:spacing w:before="120"/>
            <w:jc w:val="center"/>
            <w:rPr>
              <w:sz w:val="24"/>
            </w:rPr>
          </w:pPr>
          <w:r>
            <w:rPr>
              <w:sz w:val="24"/>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4470" w:type="dxa"/>
        </w:tcPr>
        <w:p w14:paraId="17C29271" w14:textId="77777777" w:rsidR="00D74B9F" w:rsidRDefault="00D74B9F">
          <w:pPr>
            <w:tabs>
              <w:tab w:val="right" w:pos="3600"/>
            </w:tabs>
            <w:rPr>
              <w:rFonts w:ascii="Tiempo (WN/Scal)" w:hAnsi="Tiempo (WN/Scal)"/>
              <w:sz w:val="18"/>
            </w:rPr>
          </w:pPr>
        </w:p>
      </w:tc>
    </w:tr>
    <w:tr w:rsidR="00D74B9F" w14:paraId="559CBEF6" w14:textId="77777777">
      <w:trPr>
        <w:cantSplit/>
      </w:trPr>
      <w:tc>
        <w:tcPr>
          <w:tcW w:w="2096" w:type="dxa"/>
        </w:tcPr>
        <w:p w14:paraId="166889C1" w14:textId="77777777" w:rsidR="00D74B9F" w:rsidRDefault="00D74B9F"/>
      </w:tc>
      <w:tc>
        <w:tcPr>
          <w:tcW w:w="4485" w:type="dxa"/>
        </w:tcPr>
        <w:p w14:paraId="43795EBF" w14:textId="77777777" w:rsidR="00D74B9F" w:rsidRDefault="00D74B9F">
          <w:pPr>
            <w:pStyle w:val="Header"/>
            <w:tabs>
              <w:tab w:val="right" w:pos="9360"/>
            </w:tabs>
            <w:spacing w:line="180" w:lineRule="exact"/>
            <w:rPr>
              <w:sz w:val="18"/>
            </w:rPr>
          </w:pPr>
        </w:p>
      </w:tc>
      <w:tc>
        <w:tcPr>
          <w:tcW w:w="4470" w:type="dxa"/>
        </w:tcPr>
        <w:p w14:paraId="2234909E" w14:textId="77777777" w:rsidR="00D74B9F" w:rsidRDefault="00D74B9F">
          <w:pPr>
            <w:pStyle w:val="Header"/>
            <w:tabs>
              <w:tab w:val="right" w:pos="3600"/>
              <w:tab w:val="right" w:pos="9360"/>
            </w:tabs>
            <w:spacing w:line="180" w:lineRule="exact"/>
            <w:ind w:left="187"/>
            <w:rPr>
              <w:b/>
              <w:sz w:val="14"/>
            </w:rPr>
          </w:pPr>
        </w:p>
      </w:tc>
    </w:tr>
  </w:tbl>
  <w:p w14:paraId="7956BABB" w14:textId="77777777" w:rsidR="00D74B9F" w:rsidRDefault="00D7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40" w:type="dxa"/>
      <w:tblInd w:w="900" w:type="dxa"/>
      <w:tblLayout w:type="fixed"/>
      <w:tblLook w:val="0000" w:firstRow="0" w:lastRow="0" w:firstColumn="0" w:lastColumn="0" w:noHBand="0" w:noVBand="0"/>
    </w:tblPr>
    <w:tblGrid>
      <w:gridCol w:w="2903"/>
      <w:gridCol w:w="3037"/>
    </w:tblGrid>
    <w:tr w:rsidR="00BA4162" w14:paraId="21B06A21" w14:textId="77777777" w:rsidTr="00354C9F">
      <w:trPr>
        <w:cantSplit/>
      </w:trPr>
      <w:tc>
        <w:tcPr>
          <w:tcW w:w="2903" w:type="dxa"/>
        </w:tcPr>
        <w:p w14:paraId="47367954" w14:textId="77777777" w:rsidR="00BA4162" w:rsidRPr="00100915" w:rsidRDefault="00BA4162" w:rsidP="00BA4162">
          <w:pPr>
            <w:tabs>
              <w:tab w:val="left" w:pos="437"/>
            </w:tabs>
            <w:spacing w:before="20" w:after="20"/>
            <w:rPr>
              <w:rFonts w:ascii="Times New Roman" w:hAnsi="Times New Roman"/>
              <w:sz w:val="16"/>
              <w:szCs w:val="16"/>
            </w:rPr>
          </w:pPr>
          <w:r>
            <w:rPr>
              <w:rFonts w:ascii="Times New Roman" w:hAnsi="Times New Roman"/>
              <w:b/>
              <w:sz w:val="28"/>
            </w:rPr>
            <w:t>Ejército de Salvación</w:t>
          </w:r>
        </w:p>
      </w:tc>
      <w:tc>
        <w:tcPr>
          <w:tcW w:w="3037" w:type="dxa"/>
        </w:tcPr>
        <w:p w14:paraId="0FD962CF" w14:textId="3AAF61E4" w:rsidR="00BA4162" w:rsidRPr="00A76B22" w:rsidRDefault="00BA4162" w:rsidP="00BA4162">
          <w:pPr>
            <w:spacing w:before="20" w:after="20"/>
            <w:ind w:left="43"/>
            <w:rPr>
              <w:rFonts w:ascii="Times New Roman" w:hAnsi="Times New Roman"/>
              <w:sz w:val="16"/>
              <w:szCs w:val="16"/>
            </w:rPr>
          </w:pPr>
        </w:p>
      </w:tc>
    </w:tr>
    <w:tr w:rsidR="00BA4162" w14:paraId="5E6AB1F2" w14:textId="77777777" w:rsidTr="00354C9F">
      <w:trPr>
        <w:cantSplit/>
      </w:trPr>
      <w:tc>
        <w:tcPr>
          <w:tcW w:w="2903" w:type="dxa"/>
          <w:tcBorders>
            <w:right w:val="single" w:sz="2" w:space="0" w:color="auto"/>
          </w:tcBorders>
        </w:tcPr>
        <w:p w14:paraId="07E4400B" w14:textId="77777777" w:rsidR="00BA4162" w:rsidRPr="00D20D03" w:rsidRDefault="00BA4162" w:rsidP="00BA4162">
          <w:pPr>
            <w:spacing w:before="20" w:after="20"/>
            <w:rPr>
              <w:rFonts w:ascii="Times New Roman" w:hAnsi="Times New Roman"/>
              <w:sz w:val="16"/>
              <w:szCs w:val="16"/>
            </w:rPr>
          </w:pPr>
          <w:r w:rsidRPr="00D20D03">
            <w:rPr>
              <w:rFonts w:ascii="Times New Roman" w:hAnsi="Times New Roman"/>
              <w:sz w:val="16"/>
              <w:szCs w:val="16"/>
            </w:rPr>
            <w:t>Cuartel General Territorial</w:t>
          </w:r>
        </w:p>
        <w:p w14:paraId="5A79A77B" w14:textId="77777777" w:rsidR="00BA4162" w:rsidRPr="00100915" w:rsidRDefault="00BA4162" w:rsidP="00BA4162">
          <w:pPr>
            <w:spacing w:before="20" w:after="20"/>
            <w:rPr>
              <w:rFonts w:ascii="Times New Roman" w:hAnsi="Times New Roman"/>
              <w:sz w:val="16"/>
              <w:szCs w:val="16"/>
            </w:rPr>
          </w:pPr>
          <w:r w:rsidRPr="00D20D03">
            <w:rPr>
              <w:rFonts w:ascii="Times New Roman" w:hAnsi="Times New Roman"/>
              <w:sz w:val="16"/>
              <w:szCs w:val="16"/>
            </w:rPr>
            <w:t>Canadá y Bermuda</w:t>
          </w:r>
          <w:r>
            <w:rPr>
              <w:noProof/>
              <w:sz w:val="12"/>
              <w:szCs w:val="12"/>
            </w:rPr>
            <w:drawing>
              <wp:anchor distT="0" distB="0" distL="114300" distR="114300" simplePos="0" relativeHeight="251659264" behindDoc="1" locked="0" layoutInCell="1" allowOverlap="1" wp14:anchorId="641F79A8" wp14:editId="2F52D719">
                <wp:simplePos x="0" y="0"/>
                <wp:positionH relativeFrom="column">
                  <wp:posOffset>-68580</wp:posOffset>
                </wp:positionH>
                <wp:positionV relativeFrom="paragraph">
                  <wp:posOffset>172085</wp:posOffset>
                </wp:positionV>
                <wp:extent cx="1193800" cy="466725"/>
                <wp:effectExtent l="0" t="0" r="0" b="9525"/>
                <wp:wrapTight wrapText="bothSides">
                  <wp:wrapPolygon edited="0">
                    <wp:start x="2413" y="0"/>
                    <wp:lineTo x="0" y="5290"/>
                    <wp:lineTo x="0" y="15869"/>
                    <wp:lineTo x="1723" y="21159"/>
                    <wp:lineTo x="2068" y="21159"/>
                    <wp:lineTo x="6204" y="21159"/>
                    <wp:lineTo x="6549" y="21159"/>
                    <wp:lineTo x="8617" y="14988"/>
                    <wp:lineTo x="21026" y="14988"/>
                    <wp:lineTo x="21026" y="7053"/>
                    <wp:lineTo x="5515" y="0"/>
                    <wp:lineTo x="2413" y="0"/>
                  </wp:wrapPolygon>
                </wp:wrapTight>
                <wp:docPr id="4" name="Picture 4" descr="A logo of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person in a circle&#10;&#10;Description automatically generated"/>
                        <pic:cNvPicPr/>
                      </pic:nvPicPr>
                      <pic:blipFill rotWithShape="1">
                        <a:blip r:embed="rId1">
                          <a:extLst>
                            <a:ext uri="{28A0092B-C50C-407E-A947-70E740481C1C}">
                              <a14:useLocalDpi xmlns:a14="http://schemas.microsoft.com/office/drawing/2010/main" val="0"/>
                            </a:ext>
                          </a:extLst>
                        </a:blip>
                        <a:srcRect t="14191" b="16273"/>
                        <a:stretch/>
                      </pic:blipFill>
                      <pic:spPr bwMode="auto">
                        <a:xfrm>
                          <a:off x="0" y="0"/>
                          <a:ext cx="1193800"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1B1073" w14:textId="77777777" w:rsidR="00BA4162" w:rsidRPr="00872F10" w:rsidRDefault="00BA4162" w:rsidP="00BA4162">
          <w:pPr>
            <w:spacing w:before="20" w:after="20"/>
            <w:rPr>
              <w:rFonts w:ascii="Times New Roman" w:hAnsi="Times New Roman"/>
              <w:b/>
              <w:sz w:val="16"/>
              <w:szCs w:val="16"/>
            </w:rPr>
          </w:pPr>
        </w:p>
      </w:tc>
      <w:tc>
        <w:tcPr>
          <w:tcW w:w="3037" w:type="dxa"/>
          <w:tcBorders>
            <w:left w:val="single" w:sz="2" w:space="0" w:color="auto"/>
          </w:tcBorders>
        </w:tcPr>
        <w:p w14:paraId="1152BB6F" w14:textId="0AD18160" w:rsidR="00BA4162" w:rsidRPr="00D20D03" w:rsidRDefault="00BA4162" w:rsidP="00BA4162">
          <w:pPr>
            <w:spacing w:before="20" w:after="20"/>
            <w:ind w:left="43"/>
            <w:rPr>
              <w:rFonts w:ascii="Times New Roman" w:hAnsi="Times New Roman"/>
              <w:sz w:val="16"/>
              <w:szCs w:val="16"/>
            </w:rPr>
          </w:pPr>
          <w:r w:rsidRPr="00D20D03">
            <w:rPr>
              <w:rFonts w:ascii="Times New Roman" w:hAnsi="Times New Roman"/>
              <w:sz w:val="16"/>
              <w:szCs w:val="16"/>
            </w:rPr>
            <w:t xml:space="preserve">2 </w:t>
          </w:r>
          <w:proofErr w:type="spellStart"/>
          <w:r w:rsidRPr="00D20D03">
            <w:rPr>
              <w:rFonts w:ascii="Times New Roman" w:hAnsi="Times New Roman"/>
              <w:sz w:val="16"/>
              <w:szCs w:val="16"/>
            </w:rPr>
            <w:t>Overlea</w:t>
          </w:r>
          <w:proofErr w:type="spellEnd"/>
          <w:r w:rsidRPr="00D20D03">
            <w:rPr>
              <w:rFonts w:ascii="Times New Roman" w:hAnsi="Times New Roman"/>
              <w:sz w:val="16"/>
              <w:szCs w:val="16"/>
            </w:rPr>
            <w:t xml:space="preserve"> </w:t>
          </w:r>
          <w:proofErr w:type="spellStart"/>
          <w:r w:rsidRPr="00D20D03">
            <w:rPr>
              <w:rFonts w:ascii="Times New Roman" w:hAnsi="Times New Roman"/>
              <w:sz w:val="16"/>
              <w:szCs w:val="16"/>
            </w:rPr>
            <w:t>Blvd</w:t>
          </w:r>
          <w:proofErr w:type="spellEnd"/>
          <w:r w:rsidRPr="00D20D03">
            <w:rPr>
              <w:rFonts w:ascii="Times New Roman" w:hAnsi="Times New Roman"/>
              <w:sz w:val="16"/>
              <w:szCs w:val="16"/>
            </w:rPr>
            <w:t>.</w:t>
          </w:r>
        </w:p>
        <w:p w14:paraId="2DED58E2" w14:textId="0B7E3E9F" w:rsidR="00BA4162" w:rsidRPr="00D20D03" w:rsidRDefault="00BA4162" w:rsidP="00BA4162">
          <w:pPr>
            <w:spacing w:before="20" w:after="20"/>
            <w:ind w:left="43"/>
            <w:rPr>
              <w:rFonts w:ascii="Times New Roman" w:hAnsi="Times New Roman"/>
              <w:sz w:val="16"/>
              <w:szCs w:val="16"/>
            </w:rPr>
          </w:pPr>
          <w:r w:rsidRPr="00D20D03">
            <w:rPr>
              <w:rFonts w:ascii="Times New Roman" w:hAnsi="Times New Roman"/>
              <w:sz w:val="16"/>
              <w:szCs w:val="16"/>
            </w:rPr>
            <w:t>Toronto ON M4H 1P4</w:t>
          </w:r>
        </w:p>
        <w:p w14:paraId="05779B7D" w14:textId="62C61706" w:rsidR="00BA4162" w:rsidRPr="00D20D03" w:rsidRDefault="00BA4162" w:rsidP="00BA4162">
          <w:pPr>
            <w:spacing w:before="20" w:after="20"/>
            <w:ind w:left="43"/>
            <w:rPr>
              <w:rFonts w:ascii="Times New Roman" w:hAnsi="Times New Roman"/>
              <w:sz w:val="16"/>
              <w:szCs w:val="16"/>
            </w:rPr>
          </w:pPr>
          <w:r w:rsidRPr="00D20D03">
            <w:rPr>
              <w:rFonts w:ascii="Times New Roman" w:hAnsi="Times New Roman"/>
              <w:sz w:val="16"/>
              <w:szCs w:val="16"/>
            </w:rPr>
            <w:t>Teléfono: 416-425-2111</w:t>
          </w:r>
        </w:p>
        <w:p w14:paraId="5894C587" w14:textId="63FFE2B7" w:rsidR="00BA4162" w:rsidRPr="00A76B22" w:rsidRDefault="00BA4162" w:rsidP="00BA4162">
          <w:pPr>
            <w:spacing w:before="20" w:after="20"/>
            <w:ind w:left="43"/>
            <w:rPr>
              <w:rFonts w:ascii="Times New Roman" w:hAnsi="Times New Roman"/>
              <w:sz w:val="16"/>
              <w:szCs w:val="16"/>
            </w:rPr>
          </w:pPr>
          <w:r w:rsidRPr="00D20D03">
            <w:rPr>
              <w:rFonts w:ascii="Times New Roman" w:hAnsi="Times New Roman"/>
              <w:sz w:val="16"/>
              <w:szCs w:val="16"/>
            </w:rPr>
            <w:t>Fax: 416-422-6201</w:t>
          </w:r>
        </w:p>
      </w:tc>
    </w:tr>
  </w:tbl>
  <w:p w14:paraId="3E396BF4" w14:textId="754B4ACE" w:rsidR="00BA4162" w:rsidRDefault="002517F3" w:rsidP="00BA4162">
    <w:pPr>
      <w:pStyle w:val="Header"/>
      <w:rPr>
        <w:noProof/>
        <w:sz w:val="12"/>
        <w:szCs w:val="12"/>
      </w:rPr>
    </w:pPr>
    <w:r>
      <w:rPr>
        <w:noProof/>
        <w:sz w:val="12"/>
        <w:szCs w:val="12"/>
      </w:rPr>
      <w:drawing>
        <wp:anchor distT="0" distB="0" distL="114300" distR="114300" simplePos="0" relativeHeight="251664384" behindDoc="0" locked="0" layoutInCell="1" allowOverlap="1" wp14:anchorId="70DC9DBE" wp14:editId="2F503CB8">
          <wp:simplePos x="0" y="0"/>
          <wp:positionH relativeFrom="column">
            <wp:posOffset>4658208</wp:posOffset>
          </wp:positionH>
          <wp:positionV relativeFrom="paragraph">
            <wp:posOffset>-967740</wp:posOffset>
          </wp:positionV>
          <wp:extent cx="1346835" cy="320675"/>
          <wp:effectExtent l="0" t="0" r="5715" b="3175"/>
          <wp:wrapNone/>
          <wp:docPr id="546220230" name="Picture 2"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20230" name="Picture 2" descr="A black and grey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6835" cy="320675"/>
                  </a:xfrm>
                  <a:prstGeom prst="rect">
                    <a:avLst/>
                  </a:prstGeom>
                </pic:spPr>
              </pic:pic>
            </a:graphicData>
          </a:graphic>
          <wp14:sizeRelH relativeFrom="margin">
            <wp14:pctWidth>0</wp14:pctWidth>
          </wp14:sizeRelH>
          <wp14:sizeRelV relativeFrom="margin">
            <wp14:pctHeight>0</wp14:pctHeight>
          </wp14:sizeRelV>
        </wp:anchor>
      </w:drawing>
    </w:r>
    <w:r w:rsidR="00BA4162">
      <w:rPr>
        <w:rFonts w:ascii="Times New Roman" w:hAnsi="Times New Roman"/>
        <w:b/>
        <w:noProof/>
        <w:sz w:val="28"/>
      </w:rPr>
      <w:drawing>
        <wp:anchor distT="0" distB="0" distL="114300" distR="114300" simplePos="0" relativeHeight="251661312" behindDoc="0" locked="0" layoutInCell="1" allowOverlap="1" wp14:anchorId="59BC4790" wp14:editId="2EE723BE">
          <wp:simplePos x="0" y="0"/>
          <wp:positionH relativeFrom="column">
            <wp:posOffset>4716780</wp:posOffset>
          </wp:positionH>
          <wp:positionV relativeFrom="paragraph">
            <wp:posOffset>-548309</wp:posOffset>
          </wp:positionV>
          <wp:extent cx="1278890" cy="550545"/>
          <wp:effectExtent l="0" t="0" r="0" b="1905"/>
          <wp:wrapNone/>
          <wp:docPr id="267867137" name="Picture 2" descr="A black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67137" name="Picture 2" descr="A black and red sign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78890" cy="550545"/>
                  </a:xfrm>
                  <a:prstGeom prst="rect">
                    <a:avLst/>
                  </a:prstGeom>
                </pic:spPr>
              </pic:pic>
            </a:graphicData>
          </a:graphic>
          <wp14:sizeRelH relativeFrom="margin">
            <wp14:pctWidth>0</wp14:pctWidth>
          </wp14:sizeRelH>
          <wp14:sizeRelV relativeFrom="margin">
            <wp14:pctHeight>0</wp14:pctHeight>
          </wp14:sizeRelV>
        </wp:anchor>
      </w:drawing>
    </w:r>
    <w:r w:rsidR="00BA4162">
      <w:rPr>
        <w:noProof/>
        <w:sz w:val="16"/>
        <w:szCs w:val="16"/>
      </w:rPr>
      <w:drawing>
        <wp:anchor distT="0" distB="0" distL="114300" distR="114300" simplePos="0" relativeHeight="251660288" behindDoc="0" locked="0" layoutInCell="1" allowOverlap="1" wp14:anchorId="04211C93" wp14:editId="0551D486">
          <wp:simplePos x="0" y="0"/>
          <wp:positionH relativeFrom="column">
            <wp:posOffset>-756603</wp:posOffset>
          </wp:positionH>
          <wp:positionV relativeFrom="paragraph">
            <wp:posOffset>-1057275</wp:posOffset>
          </wp:positionV>
          <wp:extent cx="1198224" cy="1160780"/>
          <wp:effectExtent l="0" t="0" r="2540" b="1270"/>
          <wp:wrapNone/>
          <wp:docPr id="1062874445" name="Picture 1" descr="A red shiel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74445" name="Picture 1" descr="A red shield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98224" cy="1160780"/>
                  </a:xfrm>
                  <a:prstGeom prst="rect">
                    <a:avLst/>
                  </a:prstGeom>
                </pic:spPr>
              </pic:pic>
            </a:graphicData>
          </a:graphic>
          <wp14:sizeRelH relativeFrom="margin">
            <wp14:pctWidth>0</wp14:pctWidth>
          </wp14:sizeRelH>
          <wp14:sizeRelV relativeFrom="margin">
            <wp14:pctHeight>0</wp14:pctHeight>
          </wp14:sizeRelV>
        </wp:anchor>
      </w:drawing>
    </w:r>
  </w:p>
  <w:p w14:paraId="3BEF3DB7" w14:textId="77CC38AE" w:rsidR="00BA4162" w:rsidRPr="00514447" w:rsidRDefault="00BA4162" w:rsidP="00BA4162">
    <w:pPr>
      <w:pStyle w:val="Header"/>
      <w:rPr>
        <w:sz w:val="12"/>
        <w:szCs w:val="12"/>
      </w:rPr>
    </w:pPr>
  </w:p>
  <w:p w14:paraId="14E9B585" w14:textId="17178F65" w:rsidR="00D74B9F" w:rsidRPr="00514447" w:rsidRDefault="00D74B9F">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78"/>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43"/>
    <w:rsid w:val="00004694"/>
    <w:rsid w:val="000167DB"/>
    <w:rsid w:val="0002075D"/>
    <w:rsid w:val="000277A8"/>
    <w:rsid w:val="00033B64"/>
    <w:rsid w:val="0003486B"/>
    <w:rsid w:val="000378A4"/>
    <w:rsid w:val="000409B9"/>
    <w:rsid w:val="00043A68"/>
    <w:rsid w:val="00056F66"/>
    <w:rsid w:val="000A52CD"/>
    <w:rsid w:val="000A678D"/>
    <w:rsid w:val="000A6D35"/>
    <w:rsid w:val="000C0AD2"/>
    <w:rsid w:val="00100224"/>
    <w:rsid w:val="00100915"/>
    <w:rsid w:val="00106AD2"/>
    <w:rsid w:val="00125745"/>
    <w:rsid w:val="00126C89"/>
    <w:rsid w:val="00153620"/>
    <w:rsid w:val="00155FD2"/>
    <w:rsid w:val="001627B4"/>
    <w:rsid w:val="00176D4B"/>
    <w:rsid w:val="00192E83"/>
    <w:rsid w:val="001A331F"/>
    <w:rsid w:val="001A3626"/>
    <w:rsid w:val="001B0A7E"/>
    <w:rsid w:val="001B7CE2"/>
    <w:rsid w:val="001D3E9C"/>
    <w:rsid w:val="0022387C"/>
    <w:rsid w:val="00240FC1"/>
    <w:rsid w:val="002517F3"/>
    <w:rsid w:val="0025408A"/>
    <w:rsid w:val="00265A9D"/>
    <w:rsid w:val="002715DF"/>
    <w:rsid w:val="00275F62"/>
    <w:rsid w:val="0028132D"/>
    <w:rsid w:val="00297123"/>
    <w:rsid w:val="002B4CB7"/>
    <w:rsid w:val="002C01C3"/>
    <w:rsid w:val="002C1053"/>
    <w:rsid w:val="002C2B7E"/>
    <w:rsid w:val="002C3362"/>
    <w:rsid w:val="002C7446"/>
    <w:rsid w:val="002D30BD"/>
    <w:rsid w:val="002D3F5E"/>
    <w:rsid w:val="002E321F"/>
    <w:rsid w:val="002F07A7"/>
    <w:rsid w:val="002F368E"/>
    <w:rsid w:val="00304B73"/>
    <w:rsid w:val="00344A63"/>
    <w:rsid w:val="0034719D"/>
    <w:rsid w:val="00360ECD"/>
    <w:rsid w:val="00371B0C"/>
    <w:rsid w:val="00385084"/>
    <w:rsid w:val="00393795"/>
    <w:rsid w:val="003951B6"/>
    <w:rsid w:val="003A00D8"/>
    <w:rsid w:val="003A3E1A"/>
    <w:rsid w:val="003B4271"/>
    <w:rsid w:val="003C2DF4"/>
    <w:rsid w:val="003C5539"/>
    <w:rsid w:val="003E38EE"/>
    <w:rsid w:val="003E58A4"/>
    <w:rsid w:val="003E7DA0"/>
    <w:rsid w:val="004019B5"/>
    <w:rsid w:val="004264D0"/>
    <w:rsid w:val="00431297"/>
    <w:rsid w:val="00432E72"/>
    <w:rsid w:val="0043517B"/>
    <w:rsid w:val="004536ED"/>
    <w:rsid w:val="004643C6"/>
    <w:rsid w:val="00475E18"/>
    <w:rsid w:val="00492943"/>
    <w:rsid w:val="00495B54"/>
    <w:rsid w:val="004B3586"/>
    <w:rsid w:val="004B5A1C"/>
    <w:rsid w:val="004C65E4"/>
    <w:rsid w:val="004E04A5"/>
    <w:rsid w:val="004E6E89"/>
    <w:rsid w:val="004E7A3B"/>
    <w:rsid w:val="00503A97"/>
    <w:rsid w:val="00514447"/>
    <w:rsid w:val="00517EB7"/>
    <w:rsid w:val="00546547"/>
    <w:rsid w:val="0055549F"/>
    <w:rsid w:val="005570D3"/>
    <w:rsid w:val="005605AA"/>
    <w:rsid w:val="00584491"/>
    <w:rsid w:val="00592EC3"/>
    <w:rsid w:val="00594D9B"/>
    <w:rsid w:val="005A331F"/>
    <w:rsid w:val="005B4923"/>
    <w:rsid w:val="005C5AB5"/>
    <w:rsid w:val="005C5CBF"/>
    <w:rsid w:val="005C69AB"/>
    <w:rsid w:val="005C71B5"/>
    <w:rsid w:val="005E342D"/>
    <w:rsid w:val="005F2E42"/>
    <w:rsid w:val="00600714"/>
    <w:rsid w:val="006045D0"/>
    <w:rsid w:val="00607E4A"/>
    <w:rsid w:val="006210BF"/>
    <w:rsid w:val="00646A89"/>
    <w:rsid w:val="00673D1D"/>
    <w:rsid w:val="006819F0"/>
    <w:rsid w:val="00687848"/>
    <w:rsid w:val="006935E0"/>
    <w:rsid w:val="00694605"/>
    <w:rsid w:val="00696B84"/>
    <w:rsid w:val="006A0D06"/>
    <w:rsid w:val="006A5EEE"/>
    <w:rsid w:val="006C2611"/>
    <w:rsid w:val="006C5014"/>
    <w:rsid w:val="006E61D0"/>
    <w:rsid w:val="006F4BC3"/>
    <w:rsid w:val="007073D1"/>
    <w:rsid w:val="00707B06"/>
    <w:rsid w:val="0077445B"/>
    <w:rsid w:val="007814DA"/>
    <w:rsid w:val="0078203F"/>
    <w:rsid w:val="007966C1"/>
    <w:rsid w:val="007A2B03"/>
    <w:rsid w:val="007B4668"/>
    <w:rsid w:val="007C297B"/>
    <w:rsid w:val="007D4509"/>
    <w:rsid w:val="007F7D5F"/>
    <w:rsid w:val="008143E8"/>
    <w:rsid w:val="00816597"/>
    <w:rsid w:val="008267AE"/>
    <w:rsid w:val="00836EE9"/>
    <w:rsid w:val="00850943"/>
    <w:rsid w:val="00862670"/>
    <w:rsid w:val="00872F10"/>
    <w:rsid w:val="00880992"/>
    <w:rsid w:val="00890B45"/>
    <w:rsid w:val="00897F58"/>
    <w:rsid w:val="008A0045"/>
    <w:rsid w:val="008D05C6"/>
    <w:rsid w:val="008F3FD2"/>
    <w:rsid w:val="008F5389"/>
    <w:rsid w:val="00902FF7"/>
    <w:rsid w:val="00904AB6"/>
    <w:rsid w:val="00910930"/>
    <w:rsid w:val="009136BB"/>
    <w:rsid w:val="009149E0"/>
    <w:rsid w:val="00933B33"/>
    <w:rsid w:val="009439B1"/>
    <w:rsid w:val="00951B0E"/>
    <w:rsid w:val="00952BEB"/>
    <w:rsid w:val="0095397C"/>
    <w:rsid w:val="009652A4"/>
    <w:rsid w:val="00967FE3"/>
    <w:rsid w:val="00971F9E"/>
    <w:rsid w:val="00987D64"/>
    <w:rsid w:val="00990E18"/>
    <w:rsid w:val="009A66A9"/>
    <w:rsid w:val="009B43FC"/>
    <w:rsid w:val="009C09FC"/>
    <w:rsid w:val="009C11F7"/>
    <w:rsid w:val="009D1F29"/>
    <w:rsid w:val="009D2B01"/>
    <w:rsid w:val="009D5A4C"/>
    <w:rsid w:val="009D7231"/>
    <w:rsid w:val="009E5CE1"/>
    <w:rsid w:val="009F2C31"/>
    <w:rsid w:val="00A13E09"/>
    <w:rsid w:val="00A40008"/>
    <w:rsid w:val="00A463E3"/>
    <w:rsid w:val="00A62E68"/>
    <w:rsid w:val="00A6731C"/>
    <w:rsid w:val="00A76B22"/>
    <w:rsid w:val="00A7755D"/>
    <w:rsid w:val="00A87493"/>
    <w:rsid w:val="00AA1F62"/>
    <w:rsid w:val="00AA4758"/>
    <w:rsid w:val="00AB3A0E"/>
    <w:rsid w:val="00AB680C"/>
    <w:rsid w:val="00AC633F"/>
    <w:rsid w:val="00AD592E"/>
    <w:rsid w:val="00AD74E8"/>
    <w:rsid w:val="00AD79ED"/>
    <w:rsid w:val="00AE6B62"/>
    <w:rsid w:val="00AF10F2"/>
    <w:rsid w:val="00AF2DC3"/>
    <w:rsid w:val="00B11079"/>
    <w:rsid w:val="00B20769"/>
    <w:rsid w:val="00B3243D"/>
    <w:rsid w:val="00B657CD"/>
    <w:rsid w:val="00B75CC3"/>
    <w:rsid w:val="00B838C3"/>
    <w:rsid w:val="00BA4162"/>
    <w:rsid w:val="00BB3225"/>
    <w:rsid w:val="00BC3A27"/>
    <w:rsid w:val="00BC3B4E"/>
    <w:rsid w:val="00C15575"/>
    <w:rsid w:val="00C17F99"/>
    <w:rsid w:val="00C24B34"/>
    <w:rsid w:val="00C24DE1"/>
    <w:rsid w:val="00C259D1"/>
    <w:rsid w:val="00C33110"/>
    <w:rsid w:val="00C404DC"/>
    <w:rsid w:val="00C441A8"/>
    <w:rsid w:val="00C577B6"/>
    <w:rsid w:val="00C60B41"/>
    <w:rsid w:val="00C74FEF"/>
    <w:rsid w:val="00C80B67"/>
    <w:rsid w:val="00C82906"/>
    <w:rsid w:val="00C86DE0"/>
    <w:rsid w:val="00CA2453"/>
    <w:rsid w:val="00CA4F56"/>
    <w:rsid w:val="00CC48F7"/>
    <w:rsid w:val="00CE180F"/>
    <w:rsid w:val="00CE21D4"/>
    <w:rsid w:val="00CE273B"/>
    <w:rsid w:val="00CE38E0"/>
    <w:rsid w:val="00CE548B"/>
    <w:rsid w:val="00CE7927"/>
    <w:rsid w:val="00CF2CD5"/>
    <w:rsid w:val="00D1142D"/>
    <w:rsid w:val="00D14C73"/>
    <w:rsid w:val="00D2212E"/>
    <w:rsid w:val="00D32F87"/>
    <w:rsid w:val="00D63DD2"/>
    <w:rsid w:val="00D700C2"/>
    <w:rsid w:val="00D74B9F"/>
    <w:rsid w:val="00D84051"/>
    <w:rsid w:val="00D95164"/>
    <w:rsid w:val="00DA1C3C"/>
    <w:rsid w:val="00DA1CC7"/>
    <w:rsid w:val="00DB0596"/>
    <w:rsid w:val="00DB0848"/>
    <w:rsid w:val="00DB2A4A"/>
    <w:rsid w:val="00DB3903"/>
    <w:rsid w:val="00DC71CF"/>
    <w:rsid w:val="00DD5502"/>
    <w:rsid w:val="00DE6DF3"/>
    <w:rsid w:val="00E03478"/>
    <w:rsid w:val="00E057EA"/>
    <w:rsid w:val="00E10A33"/>
    <w:rsid w:val="00E115D1"/>
    <w:rsid w:val="00E35067"/>
    <w:rsid w:val="00E41394"/>
    <w:rsid w:val="00E454A3"/>
    <w:rsid w:val="00E5047F"/>
    <w:rsid w:val="00E54CD7"/>
    <w:rsid w:val="00E8336A"/>
    <w:rsid w:val="00EA356E"/>
    <w:rsid w:val="00EB5447"/>
    <w:rsid w:val="00EB5C6A"/>
    <w:rsid w:val="00ED4958"/>
    <w:rsid w:val="00EE324D"/>
    <w:rsid w:val="00EE470B"/>
    <w:rsid w:val="00EE730D"/>
    <w:rsid w:val="00F27D22"/>
    <w:rsid w:val="00F3130D"/>
    <w:rsid w:val="00F36BCB"/>
    <w:rsid w:val="00F45F54"/>
    <w:rsid w:val="00F46474"/>
    <w:rsid w:val="00F52142"/>
    <w:rsid w:val="00F54CE3"/>
    <w:rsid w:val="00F6591C"/>
    <w:rsid w:val="00F70EA4"/>
    <w:rsid w:val="00F777C9"/>
    <w:rsid w:val="00F80452"/>
    <w:rsid w:val="00F84CD6"/>
    <w:rsid w:val="00F8674F"/>
    <w:rsid w:val="00FB6378"/>
    <w:rsid w:val="00FC4F80"/>
    <w:rsid w:val="00FD60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87D24"/>
  <w15:docId w15:val="{9EA071D3-1E64-40DF-9786-162B8F8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CG ATT" w:hAnsi="Times CG ATT"/>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
    <w:name w:val="Dept"/>
    <w:basedOn w:val="Deptartment"/>
  </w:style>
  <w:style w:type="paragraph" w:customStyle="1" w:styleId="Deptartment">
    <w:name w:val="Deptartment"/>
    <w:basedOn w:val="Normal"/>
    <w:pPr>
      <w:spacing w:before="79" w:line="200" w:lineRule="exact"/>
    </w:pPr>
    <w:rPr>
      <w:rFonts w:ascii="Times New Roman" w:hAnsi="Times New Roman"/>
      <w:b/>
      <w:sz w:val="24"/>
    </w:rPr>
  </w:style>
  <w:style w:type="paragraph" w:styleId="Footer">
    <w:name w:val="footer"/>
    <w:pPr>
      <w:tabs>
        <w:tab w:val="left" w:pos="5760"/>
      </w:tabs>
    </w:pPr>
    <w:rPr>
      <w:lang w:eastAsia="en-US"/>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table" w:styleId="TableGrid">
    <w:name w:val="Table Grid"/>
    <w:basedOn w:val="TableNormal"/>
    <w:rsid w:val="0098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7EB7"/>
    <w:rPr>
      <w:rFonts w:ascii="Tahoma" w:hAnsi="Tahoma" w:cs="Tahoma"/>
      <w:sz w:val="16"/>
      <w:szCs w:val="16"/>
    </w:rPr>
  </w:style>
  <w:style w:type="character" w:customStyle="1" w:styleId="HeaderChar">
    <w:name w:val="Header Char"/>
    <w:basedOn w:val="DefaultParagraphFont"/>
    <w:link w:val="Header"/>
    <w:rsid w:val="00BA4162"/>
    <w:rPr>
      <w:rFonts w:ascii="Times CG ATT" w:hAnsi="Times CG AT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96">
      <w:bodyDiv w:val="1"/>
      <w:marLeft w:val="0"/>
      <w:marRight w:val="0"/>
      <w:marTop w:val="0"/>
      <w:marBottom w:val="0"/>
      <w:divBdr>
        <w:top w:val="none" w:sz="0" w:space="0" w:color="auto"/>
        <w:left w:val="none" w:sz="0" w:space="0" w:color="auto"/>
        <w:bottom w:val="none" w:sz="0" w:space="0" w:color="auto"/>
        <w:right w:val="none" w:sz="0" w:space="0" w:color="auto"/>
      </w:divBdr>
    </w:div>
    <w:div w:id="147984098">
      <w:bodyDiv w:val="1"/>
      <w:marLeft w:val="0"/>
      <w:marRight w:val="0"/>
      <w:marTop w:val="0"/>
      <w:marBottom w:val="0"/>
      <w:divBdr>
        <w:top w:val="none" w:sz="0" w:space="0" w:color="auto"/>
        <w:left w:val="none" w:sz="0" w:space="0" w:color="auto"/>
        <w:bottom w:val="none" w:sz="0" w:space="0" w:color="auto"/>
        <w:right w:val="none" w:sz="0" w:space="0" w:color="auto"/>
      </w:divBdr>
    </w:div>
    <w:div w:id="183791065">
      <w:bodyDiv w:val="1"/>
      <w:marLeft w:val="0"/>
      <w:marRight w:val="0"/>
      <w:marTop w:val="0"/>
      <w:marBottom w:val="0"/>
      <w:divBdr>
        <w:top w:val="none" w:sz="0" w:space="0" w:color="auto"/>
        <w:left w:val="none" w:sz="0" w:space="0" w:color="auto"/>
        <w:bottom w:val="none" w:sz="0" w:space="0" w:color="auto"/>
        <w:right w:val="none" w:sz="0" w:space="0" w:color="auto"/>
      </w:divBdr>
    </w:div>
    <w:div w:id="203373600">
      <w:bodyDiv w:val="1"/>
      <w:marLeft w:val="0"/>
      <w:marRight w:val="0"/>
      <w:marTop w:val="0"/>
      <w:marBottom w:val="0"/>
      <w:divBdr>
        <w:top w:val="none" w:sz="0" w:space="0" w:color="auto"/>
        <w:left w:val="none" w:sz="0" w:space="0" w:color="auto"/>
        <w:bottom w:val="none" w:sz="0" w:space="0" w:color="auto"/>
        <w:right w:val="none" w:sz="0" w:space="0" w:color="auto"/>
      </w:divBdr>
    </w:div>
    <w:div w:id="210313760">
      <w:bodyDiv w:val="1"/>
      <w:marLeft w:val="0"/>
      <w:marRight w:val="0"/>
      <w:marTop w:val="0"/>
      <w:marBottom w:val="0"/>
      <w:divBdr>
        <w:top w:val="none" w:sz="0" w:space="0" w:color="auto"/>
        <w:left w:val="none" w:sz="0" w:space="0" w:color="auto"/>
        <w:bottom w:val="none" w:sz="0" w:space="0" w:color="auto"/>
        <w:right w:val="none" w:sz="0" w:space="0" w:color="auto"/>
      </w:divBdr>
    </w:div>
    <w:div w:id="276525751">
      <w:bodyDiv w:val="1"/>
      <w:marLeft w:val="0"/>
      <w:marRight w:val="0"/>
      <w:marTop w:val="0"/>
      <w:marBottom w:val="0"/>
      <w:divBdr>
        <w:top w:val="none" w:sz="0" w:space="0" w:color="auto"/>
        <w:left w:val="none" w:sz="0" w:space="0" w:color="auto"/>
        <w:bottom w:val="none" w:sz="0" w:space="0" w:color="auto"/>
        <w:right w:val="none" w:sz="0" w:space="0" w:color="auto"/>
      </w:divBdr>
    </w:div>
    <w:div w:id="633945034">
      <w:bodyDiv w:val="1"/>
      <w:marLeft w:val="0"/>
      <w:marRight w:val="0"/>
      <w:marTop w:val="0"/>
      <w:marBottom w:val="0"/>
      <w:divBdr>
        <w:top w:val="none" w:sz="0" w:space="0" w:color="auto"/>
        <w:left w:val="none" w:sz="0" w:space="0" w:color="auto"/>
        <w:bottom w:val="none" w:sz="0" w:space="0" w:color="auto"/>
        <w:right w:val="none" w:sz="0" w:space="0" w:color="auto"/>
      </w:divBdr>
    </w:div>
    <w:div w:id="851532567">
      <w:bodyDiv w:val="1"/>
      <w:marLeft w:val="0"/>
      <w:marRight w:val="0"/>
      <w:marTop w:val="0"/>
      <w:marBottom w:val="0"/>
      <w:divBdr>
        <w:top w:val="none" w:sz="0" w:space="0" w:color="auto"/>
        <w:left w:val="none" w:sz="0" w:space="0" w:color="auto"/>
        <w:bottom w:val="none" w:sz="0" w:space="0" w:color="auto"/>
        <w:right w:val="none" w:sz="0" w:space="0" w:color="auto"/>
      </w:divBdr>
    </w:div>
    <w:div w:id="929580797">
      <w:bodyDiv w:val="1"/>
      <w:marLeft w:val="0"/>
      <w:marRight w:val="0"/>
      <w:marTop w:val="0"/>
      <w:marBottom w:val="0"/>
      <w:divBdr>
        <w:top w:val="none" w:sz="0" w:space="0" w:color="auto"/>
        <w:left w:val="none" w:sz="0" w:space="0" w:color="auto"/>
        <w:bottom w:val="none" w:sz="0" w:space="0" w:color="auto"/>
        <w:right w:val="none" w:sz="0" w:space="0" w:color="auto"/>
      </w:divBdr>
    </w:div>
    <w:div w:id="962686586">
      <w:bodyDiv w:val="1"/>
      <w:marLeft w:val="0"/>
      <w:marRight w:val="0"/>
      <w:marTop w:val="0"/>
      <w:marBottom w:val="0"/>
      <w:divBdr>
        <w:top w:val="none" w:sz="0" w:space="0" w:color="auto"/>
        <w:left w:val="none" w:sz="0" w:space="0" w:color="auto"/>
        <w:bottom w:val="none" w:sz="0" w:space="0" w:color="auto"/>
        <w:right w:val="none" w:sz="0" w:space="0" w:color="auto"/>
      </w:divBdr>
    </w:div>
    <w:div w:id="1011445569">
      <w:bodyDiv w:val="1"/>
      <w:marLeft w:val="0"/>
      <w:marRight w:val="0"/>
      <w:marTop w:val="0"/>
      <w:marBottom w:val="0"/>
      <w:divBdr>
        <w:top w:val="none" w:sz="0" w:space="0" w:color="auto"/>
        <w:left w:val="none" w:sz="0" w:space="0" w:color="auto"/>
        <w:bottom w:val="none" w:sz="0" w:space="0" w:color="auto"/>
        <w:right w:val="none" w:sz="0" w:space="0" w:color="auto"/>
      </w:divBdr>
    </w:div>
    <w:div w:id="1225069517">
      <w:bodyDiv w:val="1"/>
      <w:marLeft w:val="0"/>
      <w:marRight w:val="0"/>
      <w:marTop w:val="0"/>
      <w:marBottom w:val="0"/>
      <w:divBdr>
        <w:top w:val="none" w:sz="0" w:space="0" w:color="auto"/>
        <w:left w:val="none" w:sz="0" w:space="0" w:color="auto"/>
        <w:bottom w:val="none" w:sz="0" w:space="0" w:color="auto"/>
        <w:right w:val="none" w:sz="0" w:space="0" w:color="auto"/>
      </w:divBdr>
    </w:div>
    <w:div w:id="1295141143">
      <w:bodyDiv w:val="1"/>
      <w:marLeft w:val="0"/>
      <w:marRight w:val="0"/>
      <w:marTop w:val="0"/>
      <w:marBottom w:val="0"/>
      <w:divBdr>
        <w:top w:val="none" w:sz="0" w:space="0" w:color="auto"/>
        <w:left w:val="none" w:sz="0" w:space="0" w:color="auto"/>
        <w:bottom w:val="none" w:sz="0" w:space="0" w:color="auto"/>
        <w:right w:val="none" w:sz="0" w:space="0" w:color="auto"/>
      </w:divBdr>
    </w:div>
    <w:div w:id="1474759360">
      <w:bodyDiv w:val="1"/>
      <w:marLeft w:val="0"/>
      <w:marRight w:val="0"/>
      <w:marTop w:val="0"/>
      <w:marBottom w:val="0"/>
      <w:divBdr>
        <w:top w:val="none" w:sz="0" w:space="0" w:color="auto"/>
        <w:left w:val="none" w:sz="0" w:space="0" w:color="auto"/>
        <w:bottom w:val="none" w:sz="0" w:space="0" w:color="auto"/>
        <w:right w:val="none" w:sz="0" w:space="0" w:color="auto"/>
      </w:divBdr>
    </w:div>
    <w:div w:id="1947493749">
      <w:bodyDiv w:val="1"/>
      <w:marLeft w:val="0"/>
      <w:marRight w:val="0"/>
      <w:marTop w:val="0"/>
      <w:marBottom w:val="0"/>
      <w:divBdr>
        <w:top w:val="none" w:sz="0" w:space="0" w:color="auto"/>
        <w:left w:val="none" w:sz="0" w:space="0" w:color="auto"/>
        <w:bottom w:val="none" w:sz="0" w:space="0" w:color="auto"/>
        <w:right w:val="none" w:sz="0" w:space="0" w:color="auto"/>
      </w:divBdr>
    </w:div>
    <w:div w:id="2045978011">
      <w:bodyDiv w:val="1"/>
      <w:marLeft w:val="0"/>
      <w:marRight w:val="0"/>
      <w:marTop w:val="0"/>
      <w:marBottom w:val="0"/>
      <w:divBdr>
        <w:top w:val="none" w:sz="0" w:space="0" w:color="auto"/>
        <w:left w:val="none" w:sz="0" w:space="0" w:color="auto"/>
        <w:bottom w:val="none" w:sz="0" w:space="0" w:color="auto"/>
        <w:right w:val="none" w:sz="0" w:space="0" w:color="auto"/>
      </w:divBdr>
    </w:div>
    <w:div w:id="21399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15CC-93EC-4781-984D-213CFE39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1768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Letterhead Template</vt:lpstr>
    </vt:vector>
  </TitlesOfParts>
  <Company>The Salvation Army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Craig F. Norris</dc:creator>
  <cp:lastModifiedBy>Kyle Mangio</cp:lastModifiedBy>
  <cp:revision>6</cp:revision>
  <cp:lastPrinted>2005-10-19T19:46:00Z</cp:lastPrinted>
  <dcterms:created xsi:type="dcterms:W3CDTF">2025-10-01T15:43:00Z</dcterms:created>
  <dcterms:modified xsi:type="dcterms:W3CDTF">2025-12-01T18:47:00Z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3d3911eb1f3512a3bfed93272e25e48623040a4044747828f2218af534e5ce14</vt:lpwstr>
  </property>
</Properties>
</file>