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8940" w14:textId="48CC6699" w:rsidR="00DE6B55" w:rsidRDefault="00DE6B55" w:rsidP="00DE6B55">
      <w:pPr>
        <w:jc w:val="center"/>
        <w:rPr>
          <w:rFonts w:asciiTheme="minorHAnsi" w:hAnsiTheme="minorHAnsi" w:cstheme="minorHAnsi"/>
          <w:b/>
          <w:sz w:val="28"/>
          <w:szCs w:val="28"/>
          <w:u w:val="single"/>
        </w:rPr>
      </w:pPr>
      <w:bookmarkStart w:id="0" w:name="_Hlk58926236"/>
      <w:r w:rsidRPr="002642F6">
        <w:rPr>
          <w:rFonts w:asciiTheme="minorHAnsi" w:hAnsiTheme="minorHAnsi" w:cstheme="minorHAnsi"/>
          <w:b/>
          <w:sz w:val="28"/>
          <w:szCs w:val="28"/>
          <w:u w:val="single"/>
        </w:rPr>
        <w:t>Partners in Mission Self-Denial 202</w:t>
      </w:r>
      <w:r w:rsidR="00420F19">
        <w:rPr>
          <w:rFonts w:asciiTheme="minorHAnsi" w:hAnsiTheme="minorHAnsi" w:cstheme="minorHAnsi"/>
          <w:b/>
          <w:sz w:val="28"/>
          <w:szCs w:val="28"/>
          <w:u w:val="single"/>
        </w:rPr>
        <w:t>6</w:t>
      </w:r>
      <w:r w:rsidRPr="002642F6">
        <w:rPr>
          <w:rFonts w:asciiTheme="minorHAnsi" w:hAnsiTheme="minorHAnsi" w:cstheme="minorHAnsi"/>
          <w:b/>
          <w:sz w:val="28"/>
          <w:szCs w:val="28"/>
          <w:u w:val="single"/>
        </w:rPr>
        <w:t xml:space="preserve"> Facebook Posts</w:t>
      </w:r>
    </w:p>
    <w:p w14:paraId="33DD46CD" w14:textId="77777777" w:rsidR="002642F6" w:rsidRPr="002642F6" w:rsidRDefault="002642F6" w:rsidP="0018721C">
      <w:pPr>
        <w:rPr>
          <w:rFonts w:asciiTheme="minorHAnsi" w:hAnsiTheme="minorHAnsi" w:cstheme="minorHAnsi"/>
          <w:b/>
          <w:sz w:val="28"/>
          <w:szCs w:val="28"/>
          <w:u w:val="single"/>
        </w:rPr>
      </w:pPr>
    </w:p>
    <w:p w14:paraId="7AF967AC" w14:textId="77777777" w:rsidR="00420F19" w:rsidRDefault="00DE6B55" w:rsidP="00DE6B55">
      <w:pPr>
        <w:jc w:val="center"/>
        <w:rPr>
          <w:rFonts w:asciiTheme="minorHAnsi" w:hAnsiTheme="minorHAnsi" w:cstheme="minorHAnsi"/>
          <w:b/>
          <w:sz w:val="24"/>
          <w:szCs w:val="24"/>
        </w:rPr>
      </w:pPr>
      <w:r w:rsidRPr="002642F6">
        <w:rPr>
          <w:rFonts w:asciiTheme="minorHAnsi" w:hAnsiTheme="minorHAnsi" w:cstheme="minorHAnsi"/>
          <w:b/>
          <w:sz w:val="28"/>
          <w:szCs w:val="28"/>
        </w:rPr>
        <w:t xml:space="preserve">Promoting Videos: </w:t>
      </w:r>
      <w:r w:rsidRPr="002642F6">
        <w:rPr>
          <w:rFonts w:asciiTheme="minorHAnsi" w:hAnsiTheme="minorHAnsi" w:cstheme="minorHAnsi"/>
          <w:b/>
          <w:sz w:val="28"/>
          <w:szCs w:val="28"/>
        </w:rPr>
        <w:br/>
      </w:r>
      <w:r w:rsidRPr="002642F6">
        <w:rPr>
          <w:rFonts w:asciiTheme="minorHAnsi" w:hAnsiTheme="minorHAnsi" w:cstheme="minorHAnsi"/>
          <w:b/>
          <w:sz w:val="24"/>
          <w:szCs w:val="24"/>
        </w:rPr>
        <w:t xml:space="preserve">Instructions: Download videos on Salvationist.ca/PIM to accompany each post. </w:t>
      </w:r>
    </w:p>
    <w:p w14:paraId="4194FDA6" w14:textId="77777777" w:rsidR="00420F19" w:rsidRDefault="00420F19" w:rsidP="00DE6B55">
      <w:pPr>
        <w:jc w:val="center"/>
        <w:rPr>
          <w:rFonts w:asciiTheme="minorHAnsi" w:hAnsiTheme="minorHAnsi" w:cstheme="minorHAnsi"/>
          <w:b/>
          <w:sz w:val="24"/>
          <w:szCs w:val="24"/>
        </w:rPr>
      </w:pPr>
    </w:p>
    <w:p w14:paraId="4AF1E556" w14:textId="7DECA817" w:rsidR="00DE6B55" w:rsidRPr="002642F6" w:rsidRDefault="00DE6B55" w:rsidP="00DE6B55">
      <w:pPr>
        <w:jc w:val="center"/>
        <w:rPr>
          <w:rFonts w:asciiTheme="minorHAnsi" w:hAnsiTheme="minorHAnsi" w:cstheme="minorHAnsi"/>
          <w:b/>
          <w:sz w:val="28"/>
          <w:szCs w:val="28"/>
        </w:rPr>
      </w:pPr>
      <w:r w:rsidRPr="002642F6">
        <w:rPr>
          <w:rFonts w:asciiTheme="minorHAnsi" w:hAnsiTheme="minorHAnsi" w:cstheme="minorHAnsi"/>
          <w:b/>
          <w:sz w:val="24"/>
          <w:szCs w:val="24"/>
        </w:rPr>
        <w:t xml:space="preserve">Video </w:t>
      </w:r>
      <w:proofErr w:type="gramStart"/>
      <w:r w:rsidRPr="002642F6">
        <w:rPr>
          <w:rFonts w:asciiTheme="minorHAnsi" w:hAnsiTheme="minorHAnsi" w:cstheme="minorHAnsi"/>
          <w:b/>
          <w:sz w:val="24"/>
          <w:szCs w:val="24"/>
        </w:rPr>
        <w:t>file</w:t>
      </w:r>
      <w:proofErr w:type="gramEnd"/>
      <w:r w:rsidRPr="002642F6">
        <w:rPr>
          <w:rFonts w:asciiTheme="minorHAnsi" w:hAnsiTheme="minorHAnsi" w:cstheme="minorHAnsi"/>
          <w:b/>
          <w:sz w:val="24"/>
          <w:szCs w:val="24"/>
        </w:rPr>
        <w:t xml:space="preserve"> should be uploaded alongside the written post.  </w:t>
      </w:r>
    </w:p>
    <w:tbl>
      <w:tblPr>
        <w:tblStyle w:val="LightGrid-Accent5"/>
        <w:tblW w:w="9620" w:type="dxa"/>
        <w:tblInd w:w="0" w:type="dxa"/>
        <w:tblLayout w:type="fixed"/>
        <w:tblLook w:val="04A0" w:firstRow="1" w:lastRow="0" w:firstColumn="1" w:lastColumn="0" w:noHBand="0" w:noVBand="1"/>
      </w:tblPr>
      <w:tblGrid>
        <w:gridCol w:w="7488"/>
        <w:gridCol w:w="2132"/>
      </w:tblGrid>
      <w:tr w:rsidR="00DE6B55" w:rsidRPr="002642F6" w14:paraId="10BCF30D" w14:textId="77777777" w:rsidTr="00A94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gridSpan w:val="2"/>
            <w:hideMark/>
          </w:tcPr>
          <w:p w14:paraId="3CF7FD4B" w14:textId="77777777" w:rsidR="00DE6B55" w:rsidRPr="002642F6" w:rsidRDefault="00DE6B55" w:rsidP="003771B0">
            <w:pPr>
              <w:spacing w:before="0" w:beforeAutospacing="0" w:after="0" w:afterAutospacing="0"/>
              <w:rPr>
                <w:rFonts w:asciiTheme="minorHAnsi" w:hAnsiTheme="minorHAnsi" w:cstheme="minorHAnsi"/>
                <w:sz w:val="28"/>
              </w:rPr>
            </w:pPr>
            <w:r w:rsidRPr="002642F6">
              <w:rPr>
                <w:rFonts w:asciiTheme="minorHAnsi" w:hAnsiTheme="minorHAnsi" w:cstheme="minorHAnsi"/>
                <w:sz w:val="32"/>
              </w:rPr>
              <w:t>Facebook</w:t>
            </w:r>
          </w:p>
        </w:tc>
      </w:tr>
      <w:bookmarkEnd w:id="0"/>
      <w:tr w:rsidR="00DE6B55" w:rsidRPr="002642F6" w14:paraId="2E32E8C0" w14:textId="77777777" w:rsidTr="00A94735">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7488" w:type="dxa"/>
            <w:hideMark/>
          </w:tcPr>
          <w:p w14:paraId="3BC4F42B" w14:textId="77777777" w:rsidR="00DE6B55" w:rsidRPr="002642F6" w:rsidRDefault="00DE6B55" w:rsidP="003771B0">
            <w:pPr>
              <w:jc w:val="center"/>
              <w:rPr>
                <w:rFonts w:asciiTheme="minorHAnsi" w:hAnsiTheme="minorHAnsi" w:cstheme="minorHAnsi"/>
                <w:b w:val="0"/>
                <w:sz w:val="28"/>
              </w:rPr>
            </w:pPr>
            <w:r w:rsidRPr="002642F6">
              <w:rPr>
                <w:rFonts w:asciiTheme="minorHAnsi" w:hAnsiTheme="minorHAnsi" w:cstheme="minorHAnsi"/>
                <w:sz w:val="28"/>
              </w:rPr>
              <w:t>Copy</w:t>
            </w:r>
          </w:p>
        </w:tc>
        <w:tc>
          <w:tcPr>
            <w:tcW w:w="2132" w:type="dxa"/>
            <w:hideMark/>
          </w:tcPr>
          <w:p w14:paraId="0DD7E32D" w14:textId="77777777" w:rsidR="00DE6B55" w:rsidRPr="002642F6" w:rsidRDefault="00DE6B55" w:rsidP="003771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rPr>
            </w:pPr>
            <w:r w:rsidRPr="002642F6">
              <w:rPr>
                <w:rFonts w:asciiTheme="minorHAnsi" w:hAnsiTheme="minorHAnsi" w:cstheme="minorHAnsi"/>
                <w:b/>
                <w:sz w:val="28"/>
              </w:rPr>
              <w:t>Video to accompany post</w:t>
            </w:r>
          </w:p>
        </w:tc>
      </w:tr>
      <w:tr w:rsidR="00DE6B55" w:rsidRPr="002642F6" w14:paraId="567F5353" w14:textId="77777777" w:rsidTr="00A94735">
        <w:trPr>
          <w:cnfStyle w:val="000000010000" w:firstRow="0" w:lastRow="0" w:firstColumn="0" w:lastColumn="0" w:oddVBand="0" w:evenVBand="0" w:oddHBand="0" w:evenHBand="1"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7488" w:type="dxa"/>
          </w:tcPr>
          <w:p w14:paraId="7217D873" w14:textId="2E066B22" w:rsidR="00DE6B55" w:rsidRPr="002642F6" w:rsidRDefault="00DE6B55" w:rsidP="003771B0">
            <w:pPr>
              <w:rPr>
                <w:rFonts w:asciiTheme="minorHAnsi" w:hAnsiTheme="minorHAnsi" w:cstheme="minorHAnsi"/>
                <w:b w:val="0"/>
                <w:sz w:val="20"/>
                <w:szCs w:val="20"/>
              </w:rPr>
            </w:pPr>
            <w:r w:rsidRPr="002642F6">
              <w:rPr>
                <w:rFonts w:asciiTheme="minorHAnsi" w:hAnsiTheme="minorHAnsi" w:cstheme="minorHAnsi"/>
                <w:b w:val="0"/>
                <w:bCs w:val="0"/>
                <w:sz w:val="20"/>
                <w:szCs w:val="20"/>
              </w:rPr>
              <w:t xml:space="preserve">Did you know? </w:t>
            </w:r>
            <w:r w:rsidR="00221BB8">
              <w:rPr>
                <w:rFonts w:asciiTheme="minorHAnsi" w:hAnsiTheme="minorHAnsi" w:cstheme="minorHAnsi"/>
                <w:b w:val="0"/>
                <w:bCs w:val="0"/>
                <w:sz w:val="20"/>
                <w:szCs w:val="20"/>
              </w:rPr>
              <w:t>In 202</w:t>
            </w:r>
            <w:r w:rsidR="00420F19">
              <w:rPr>
                <w:rFonts w:asciiTheme="minorHAnsi" w:hAnsiTheme="minorHAnsi" w:cstheme="minorHAnsi"/>
                <w:b w:val="0"/>
                <w:bCs w:val="0"/>
                <w:sz w:val="20"/>
                <w:szCs w:val="20"/>
              </w:rPr>
              <w:t>5</w:t>
            </w:r>
            <w:r w:rsidRPr="002642F6">
              <w:rPr>
                <w:rFonts w:asciiTheme="minorHAnsi" w:hAnsiTheme="minorHAnsi" w:cstheme="minorHAnsi"/>
                <w:b w:val="0"/>
                <w:bCs w:val="0"/>
                <w:sz w:val="20"/>
                <w:szCs w:val="20"/>
              </w:rPr>
              <w:t>, Canada and Bermuda raised $</w:t>
            </w:r>
            <w:r w:rsidR="00ED4A56" w:rsidRPr="00ED4A56">
              <w:rPr>
                <w:rFonts w:asciiTheme="minorHAnsi" w:hAnsiTheme="minorHAnsi" w:cstheme="minorHAnsi"/>
                <w:b w:val="0"/>
                <w:sz w:val="20"/>
                <w:szCs w:val="20"/>
              </w:rPr>
              <w:t>2</w:t>
            </w:r>
            <w:r w:rsidR="00420F19">
              <w:rPr>
                <w:rFonts w:asciiTheme="minorHAnsi" w:hAnsiTheme="minorHAnsi" w:cstheme="minorHAnsi"/>
                <w:b w:val="0"/>
                <w:sz w:val="20"/>
                <w:szCs w:val="20"/>
              </w:rPr>
              <w:t>,394,709</w:t>
            </w:r>
            <w:r w:rsidR="00ED4A56">
              <w:rPr>
                <w:rFonts w:asciiTheme="minorHAnsi" w:hAnsiTheme="minorHAnsi" w:cstheme="minorHAnsi"/>
                <w:b w:val="0"/>
                <w:sz w:val="20"/>
                <w:szCs w:val="20"/>
              </w:rPr>
              <w:t xml:space="preserve"> </w:t>
            </w:r>
            <w:r w:rsidRPr="002642F6">
              <w:rPr>
                <w:rFonts w:asciiTheme="minorHAnsi" w:hAnsiTheme="minorHAnsi" w:cstheme="minorHAnsi"/>
                <w:b w:val="0"/>
                <w:bCs w:val="0"/>
                <w:sz w:val="20"/>
                <w:szCs w:val="20"/>
              </w:rPr>
              <w:t xml:space="preserve">for the annual Partners in Mission Self-Denial campaign! </w:t>
            </w:r>
          </w:p>
          <w:p w14:paraId="17D7B7A7" w14:textId="77777777" w:rsidR="00DE6B55" w:rsidRPr="002642F6" w:rsidRDefault="00DE6B55" w:rsidP="003771B0">
            <w:pPr>
              <w:rPr>
                <w:rFonts w:asciiTheme="minorHAnsi" w:hAnsiTheme="minorHAnsi" w:cstheme="minorHAnsi"/>
                <w:b w:val="0"/>
                <w:bCs w:val="0"/>
                <w:sz w:val="20"/>
                <w:szCs w:val="20"/>
              </w:rPr>
            </w:pPr>
          </w:p>
          <w:p w14:paraId="49AD4F85" w14:textId="56748530" w:rsidR="00DE6B55" w:rsidRPr="002642F6" w:rsidRDefault="00DE6B55" w:rsidP="003771B0">
            <w:pPr>
              <w:rPr>
                <w:rFonts w:asciiTheme="minorHAnsi" w:hAnsiTheme="minorHAnsi" w:cstheme="minorHAnsi"/>
                <w:b w:val="0"/>
                <w:bCs w:val="0"/>
                <w:sz w:val="20"/>
                <w:szCs w:val="20"/>
              </w:rPr>
            </w:pPr>
            <w:r w:rsidRPr="002642F6">
              <w:rPr>
                <w:rFonts w:asciiTheme="minorHAnsi" w:hAnsiTheme="minorHAnsi" w:cstheme="minorHAnsi"/>
                <w:b w:val="0"/>
                <w:sz w:val="20"/>
                <w:szCs w:val="20"/>
              </w:rPr>
              <w:t>As we enter a new year, our 202</w:t>
            </w:r>
            <w:r w:rsidR="00420F19">
              <w:rPr>
                <w:rFonts w:asciiTheme="minorHAnsi" w:hAnsiTheme="minorHAnsi" w:cstheme="minorHAnsi"/>
                <w:b w:val="0"/>
                <w:sz w:val="20"/>
                <w:szCs w:val="20"/>
              </w:rPr>
              <w:t>6</w:t>
            </w:r>
            <w:r w:rsidRPr="002642F6">
              <w:rPr>
                <w:rFonts w:asciiTheme="minorHAnsi" w:hAnsiTheme="minorHAnsi" w:cstheme="minorHAnsi"/>
                <w:b w:val="0"/>
                <w:sz w:val="20"/>
                <w:szCs w:val="20"/>
              </w:rPr>
              <w:t xml:space="preserve"> </w:t>
            </w:r>
            <w:r w:rsidR="00221BB8">
              <w:rPr>
                <w:rFonts w:asciiTheme="minorHAnsi" w:hAnsiTheme="minorHAnsi" w:cstheme="minorHAnsi"/>
                <w:b w:val="0"/>
                <w:sz w:val="20"/>
                <w:szCs w:val="20"/>
              </w:rPr>
              <w:t>Self Denial</w:t>
            </w:r>
            <w:r w:rsidRPr="002642F6">
              <w:rPr>
                <w:rFonts w:asciiTheme="minorHAnsi" w:hAnsiTheme="minorHAnsi" w:cstheme="minorHAnsi"/>
                <w:b w:val="0"/>
                <w:sz w:val="20"/>
                <w:szCs w:val="20"/>
              </w:rPr>
              <w:t xml:space="preserve"> campaign is officially underway</w:t>
            </w:r>
            <w:r w:rsidR="00221BB8">
              <w:rPr>
                <w:rFonts w:asciiTheme="minorHAnsi" w:hAnsiTheme="minorHAnsi" w:cstheme="minorHAnsi"/>
                <w:b w:val="0"/>
                <w:sz w:val="20"/>
                <w:szCs w:val="20"/>
              </w:rPr>
              <w:t xml:space="preserve">, focusing on </w:t>
            </w:r>
            <w:r w:rsidR="00420F19">
              <w:rPr>
                <w:rFonts w:asciiTheme="minorHAnsi" w:hAnsiTheme="minorHAnsi" w:cstheme="minorHAnsi"/>
                <w:b w:val="0"/>
                <w:sz w:val="20"/>
                <w:szCs w:val="20"/>
              </w:rPr>
              <w:t>the Latin America North Territory, specifically Costa Rica and Panama</w:t>
            </w:r>
            <w:r w:rsidR="00221BB8">
              <w:rPr>
                <w:rFonts w:asciiTheme="minorHAnsi" w:hAnsiTheme="minorHAnsi" w:cstheme="minorHAnsi"/>
                <w:b w:val="0"/>
                <w:sz w:val="20"/>
                <w:szCs w:val="20"/>
              </w:rPr>
              <w:t>! W</w:t>
            </w:r>
            <w:r w:rsidRPr="002642F6">
              <w:rPr>
                <w:rFonts w:asciiTheme="minorHAnsi" w:hAnsiTheme="minorHAnsi" w:cstheme="minorHAnsi"/>
                <w:b w:val="0"/>
                <w:sz w:val="20"/>
                <w:szCs w:val="20"/>
              </w:rPr>
              <w:t xml:space="preserve">e invite all Salvationists and friends to participate!  </w:t>
            </w:r>
          </w:p>
          <w:p w14:paraId="18D07098" w14:textId="77777777" w:rsidR="00DE6B55" w:rsidRPr="002642F6" w:rsidRDefault="00DE6B55" w:rsidP="003771B0">
            <w:pPr>
              <w:rPr>
                <w:rFonts w:asciiTheme="minorHAnsi" w:hAnsiTheme="minorHAnsi" w:cstheme="minorHAnsi"/>
                <w:b w:val="0"/>
                <w:bCs w:val="0"/>
                <w:sz w:val="20"/>
                <w:szCs w:val="20"/>
              </w:rPr>
            </w:pPr>
          </w:p>
          <w:p w14:paraId="0F7C3171" w14:textId="77EDB36A" w:rsidR="00DE6B55" w:rsidRPr="002642F6" w:rsidRDefault="00DE6B55" w:rsidP="003771B0">
            <w:pPr>
              <w:rPr>
                <w:rFonts w:asciiTheme="minorHAnsi" w:hAnsiTheme="minorHAnsi" w:cstheme="minorHAnsi"/>
                <w:b w:val="0"/>
                <w:sz w:val="20"/>
                <w:szCs w:val="20"/>
              </w:rPr>
            </w:pPr>
            <w:r w:rsidRPr="002642F6">
              <w:rPr>
                <w:rFonts w:asciiTheme="minorHAnsi" w:hAnsiTheme="minorHAnsi" w:cstheme="minorHAnsi"/>
                <w:b w:val="0"/>
                <w:sz w:val="20"/>
                <w:szCs w:val="20"/>
              </w:rPr>
              <w:t xml:space="preserve">To access all resources, including </w:t>
            </w:r>
            <w:r w:rsidR="002F386D">
              <w:rPr>
                <w:rFonts w:asciiTheme="minorHAnsi" w:hAnsiTheme="minorHAnsi" w:cstheme="minorHAnsi"/>
                <w:b w:val="0"/>
                <w:sz w:val="20"/>
                <w:szCs w:val="20"/>
              </w:rPr>
              <w:t>11</w:t>
            </w:r>
            <w:r w:rsidRPr="002642F6">
              <w:rPr>
                <w:rFonts w:asciiTheme="minorHAnsi" w:hAnsiTheme="minorHAnsi" w:cstheme="minorHAnsi"/>
                <w:b w:val="0"/>
                <w:sz w:val="20"/>
                <w:szCs w:val="20"/>
              </w:rPr>
              <w:t xml:space="preserve"> new videos, children's time activities, posters and more, visit: Salvationist.ca/PIM.</w:t>
            </w:r>
          </w:p>
          <w:p w14:paraId="2A8174B3" w14:textId="77777777" w:rsidR="00DE6B55" w:rsidRPr="002642F6" w:rsidRDefault="00DE6B55" w:rsidP="003771B0">
            <w:pPr>
              <w:rPr>
                <w:rFonts w:asciiTheme="minorHAnsi" w:hAnsiTheme="minorHAnsi" w:cstheme="minorHAnsi"/>
                <w:b w:val="0"/>
                <w:sz w:val="20"/>
                <w:szCs w:val="20"/>
              </w:rPr>
            </w:pPr>
          </w:p>
        </w:tc>
        <w:tc>
          <w:tcPr>
            <w:tcW w:w="2132" w:type="dxa"/>
          </w:tcPr>
          <w:p w14:paraId="4366B6CB" w14:textId="0AF1EBB8" w:rsidR="00DE6B55" w:rsidRPr="002642F6" w:rsidRDefault="00DE6B55" w:rsidP="003771B0">
            <w:pPr>
              <w:pStyle w:val="No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VIDEO: Partners in Mission 202</w:t>
            </w:r>
            <w:r w:rsidR="00420F19">
              <w:rPr>
                <w:rFonts w:asciiTheme="minorHAnsi" w:hAnsiTheme="minorHAnsi" w:cstheme="minorHAnsi"/>
                <w:b/>
                <w:sz w:val="20"/>
                <w:szCs w:val="20"/>
              </w:rPr>
              <w:t>6</w:t>
            </w:r>
            <w:r w:rsidR="00010AF1">
              <w:rPr>
                <w:rFonts w:asciiTheme="minorHAnsi" w:hAnsiTheme="minorHAnsi" w:cstheme="minorHAnsi"/>
                <w:b/>
                <w:sz w:val="20"/>
                <w:szCs w:val="20"/>
              </w:rPr>
              <w:t xml:space="preserve"> </w:t>
            </w:r>
            <w:r w:rsidRPr="002642F6">
              <w:rPr>
                <w:rFonts w:asciiTheme="minorHAnsi" w:hAnsiTheme="minorHAnsi" w:cstheme="minorHAnsi"/>
                <w:b/>
                <w:sz w:val="20"/>
                <w:szCs w:val="20"/>
              </w:rPr>
              <w:t xml:space="preserve">Introduction </w:t>
            </w:r>
          </w:p>
        </w:tc>
      </w:tr>
      <w:tr w:rsidR="00DE6B55" w:rsidRPr="002642F6" w14:paraId="72D50E65" w14:textId="77777777" w:rsidTr="00A94735">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7488" w:type="dxa"/>
          </w:tcPr>
          <w:p w14:paraId="4D3C6B2A" w14:textId="77777777" w:rsidR="00420F19" w:rsidRDefault="00420F19" w:rsidP="0057377B">
            <w:pPr>
              <w:rPr>
                <w:rFonts w:asciiTheme="minorHAnsi" w:hAnsiTheme="minorHAnsi" w:cstheme="minorHAnsi"/>
                <w:bCs w:val="0"/>
                <w:sz w:val="20"/>
                <w:szCs w:val="20"/>
              </w:rPr>
            </w:pPr>
            <w:r w:rsidRPr="00420F19">
              <w:rPr>
                <w:rFonts w:asciiTheme="minorHAnsi" w:hAnsiTheme="minorHAnsi" w:cstheme="minorHAnsi"/>
                <w:b w:val="0"/>
                <w:sz w:val="20"/>
                <w:szCs w:val="20"/>
              </w:rPr>
              <w:t>Since 1886, Salvationists have embraced Self-Denial—a yearly invitation to give sacrificially so that others can experience dignity, hope, and life-changing opportunities.</w:t>
            </w:r>
          </w:p>
          <w:p w14:paraId="5FA6C596" w14:textId="77777777" w:rsidR="00420F19" w:rsidRDefault="00420F19" w:rsidP="0057377B">
            <w:pPr>
              <w:rPr>
                <w:rFonts w:asciiTheme="minorHAnsi" w:hAnsiTheme="minorHAnsi" w:cstheme="minorHAnsi"/>
                <w:bCs w:val="0"/>
                <w:sz w:val="20"/>
                <w:szCs w:val="20"/>
              </w:rPr>
            </w:pPr>
            <w:r w:rsidRPr="00420F19">
              <w:rPr>
                <w:rFonts w:asciiTheme="minorHAnsi" w:hAnsiTheme="minorHAnsi" w:cstheme="minorHAnsi"/>
                <w:b w:val="0"/>
                <w:sz w:val="20"/>
                <w:szCs w:val="20"/>
              </w:rPr>
              <w:br/>
              <w:t>This video shows the heart of that mission today in the Latin America North Territory, where faithful officers and volunteers continue to serve joyfully despite limited resources. Their stories remind us that when we give, we join God in bringing transformation to communities around the world.</w:t>
            </w:r>
          </w:p>
          <w:p w14:paraId="5D696187" w14:textId="21E81628" w:rsidR="0057377B" w:rsidRPr="00974AC0" w:rsidRDefault="00420F19" w:rsidP="0057377B">
            <w:pPr>
              <w:rPr>
                <w:rFonts w:asciiTheme="minorHAnsi" w:hAnsiTheme="minorHAnsi" w:cstheme="minorHAnsi"/>
                <w:bCs w:val="0"/>
                <w:sz w:val="20"/>
                <w:szCs w:val="20"/>
              </w:rPr>
            </w:pPr>
            <w:r w:rsidRPr="00420F19">
              <w:rPr>
                <w:rFonts w:asciiTheme="minorHAnsi" w:hAnsiTheme="minorHAnsi" w:cstheme="minorHAnsi"/>
                <w:b w:val="0"/>
                <w:sz w:val="20"/>
                <w:szCs w:val="20"/>
              </w:rPr>
              <w:br/>
              <w:t>Take a moment to reflect and be inspired.</w:t>
            </w:r>
          </w:p>
        </w:tc>
        <w:tc>
          <w:tcPr>
            <w:tcW w:w="2132" w:type="dxa"/>
          </w:tcPr>
          <w:p w14:paraId="2ECF6717" w14:textId="77777777" w:rsidR="00DE6B55" w:rsidRPr="002642F6" w:rsidRDefault="00DE6B55" w:rsidP="003771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 xml:space="preserve">VIDEO: </w:t>
            </w:r>
          </w:p>
          <w:p w14:paraId="0F84C061" w14:textId="4E74E09D" w:rsidR="00DE6B55" w:rsidRPr="002642F6" w:rsidRDefault="00420F19" w:rsidP="003771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Pr>
                <w:rFonts w:ascii="Arial" w:hAnsi="Arial" w:cs="Arial"/>
                <w:b/>
                <w:bCs/>
                <w:sz w:val="20"/>
                <w:szCs w:val="20"/>
              </w:rPr>
              <w:t>WHAT IS SELF-DENIAL?</w:t>
            </w:r>
            <w:r w:rsidRPr="004A3B84">
              <w:rPr>
                <w:rFonts w:ascii="Arial" w:hAnsi="Arial" w:cs="Arial"/>
                <w:b/>
                <w:bCs/>
                <w:sz w:val="20"/>
                <w:szCs w:val="20"/>
              </w:rPr>
              <w:t xml:space="preserve"> </w:t>
            </w:r>
            <w:r w:rsidR="00DE6B55" w:rsidRPr="002642F6">
              <w:rPr>
                <w:rFonts w:asciiTheme="minorHAnsi" w:hAnsiTheme="minorHAnsi" w:cstheme="minorHAnsi"/>
                <w:b/>
                <w:sz w:val="20"/>
                <w:szCs w:val="20"/>
              </w:rPr>
              <w:t xml:space="preserve"> </w:t>
            </w:r>
          </w:p>
        </w:tc>
      </w:tr>
      <w:tr w:rsidR="00DE6B55" w:rsidRPr="002642F6" w14:paraId="140AB705" w14:textId="77777777" w:rsidTr="00A94735">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7488" w:type="dxa"/>
          </w:tcPr>
          <w:p w14:paraId="615CB680" w14:textId="77777777" w:rsidR="00420F19" w:rsidRDefault="00420F19" w:rsidP="00974AC0">
            <w:pPr>
              <w:rPr>
                <w:rFonts w:asciiTheme="minorHAnsi" w:hAnsiTheme="minorHAnsi" w:cstheme="minorHAnsi"/>
                <w:bCs w:val="0"/>
                <w:sz w:val="20"/>
                <w:szCs w:val="20"/>
              </w:rPr>
            </w:pPr>
            <w:r w:rsidRPr="00420F19">
              <w:rPr>
                <w:rFonts w:asciiTheme="minorHAnsi" w:hAnsiTheme="minorHAnsi" w:cstheme="minorHAnsi"/>
                <w:b w:val="0"/>
                <w:sz w:val="20"/>
                <w:szCs w:val="20"/>
              </w:rPr>
              <w:t>Meet the dedicated cadets of the College for Officer Training in Costa Rica—leaders in the making who are preparing to serve with courage, compassion, and unwavering faith.</w:t>
            </w:r>
          </w:p>
          <w:p w14:paraId="090C3FC8" w14:textId="5213EC4A" w:rsidR="00974AC0" w:rsidRDefault="00420F19" w:rsidP="00974AC0">
            <w:pPr>
              <w:rPr>
                <w:rFonts w:asciiTheme="minorHAnsi" w:hAnsiTheme="minorHAnsi" w:cstheme="minorHAnsi"/>
                <w:bCs w:val="0"/>
                <w:sz w:val="20"/>
                <w:szCs w:val="20"/>
              </w:rPr>
            </w:pPr>
            <w:r w:rsidRPr="00420F19">
              <w:rPr>
                <w:rFonts w:asciiTheme="minorHAnsi" w:hAnsiTheme="minorHAnsi" w:cstheme="minorHAnsi"/>
                <w:b w:val="0"/>
                <w:sz w:val="20"/>
                <w:szCs w:val="20"/>
              </w:rPr>
              <w:br/>
              <w:t>Their testimonies speak of gratitude, purpose, and a desire to shine God’s light wherever they are called. Your support through Self-Denial helps equip future officers who will guide, mentor, and uplift their communities for generations to come.</w:t>
            </w:r>
          </w:p>
          <w:p w14:paraId="650749EC" w14:textId="77777777" w:rsidR="00420F19" w:rsidRDefault="00420F19" w:rsidP="00974AC0">
            <w:pPr>
              <w:rPr>
                <w:rFonts w:asciiTheme="minorHAnsi" w:hAnsiTheme="minorHAnsi" w:cstheme="minorHAnsi"/>
                <w:bCs w:val="0"/>
                <w:sz w:val="20"/>
                <w:szCs w:val="20"/>
              </w:rPr>
            </w:pPr>
          </w:p>
          <w:p w14:paraId="04A706A5" w14:textId="73196DC3" w:rsidR="00DE6B55" w:rsidRPr="00A94735" w:rsidRDefault="0098578F" w:rsidP="003771B0">
            <w:pPr>
              <w:rPr>
                <w:rFonts w:asciiTheme="minorHAnsi" w:hAnsiTheme="minorHAnsi" w:cstheme="minorHAnsi"/>
                <w:b w:val="0"/>
                <w:sz w:val="20"/>
                <w:szCs w:val="20"/>
              </w:rPr>
            </w:pPr>
            <w:r w:rsidRPr="00A94735">
              <w:rPr>
                <w:rFonts w:asciiTheme="minorHAnsi" w:hAnsiTheme="minorHAnsi" w:cstheme="minorHAnsi"/>
                <w:b w:val="0"/>
                <w:sz w:val="20"/>
                <w:szCs w:val="20"/>
              </w:rPr>
              <w:t xml:space="preserve">To access all </w:t>
            </w:r>
            <w:r w:rsidR="00F6791A">
              <w:rPr>
                <w:rFonts w:asciiTheme="minorHAnsi" w:hAnsiTheme="minorHAnsi" w:cstheme="minorHAnsi"/>
                <w:b w:val="0"/>
                <w:sz w:val="20"/>
                <w:szCs w:val="20"/>
              </w:rPr>
              <w:t>11</w:t>
            </w:r>
            <w:r w:rsidRPr="00A94735">
              <w:rPr>
                <w:rFonts w:asciiTheme="minorHAnsi" w:hAnsiTheme="minorHAnsi" w:cstheme="minorHAnsi"/>
                <w:b w:val="0"/>
                <w:sz w:val="20"/>
                <w:szCs w:val="20"/>
              </w:rPr>
              <w:t xml:space="preserve"> videos and additional Partners in Mission Self-Denial resources, visit: Salvationist.ca/PIM.</w:t>
            </w:r>
          </w:p>
        </w:tc>
        <w:tc>
          <w:tcPr>
            <w:tcW w:w="2132" w:type="dxa"/>
          </w:tcPr>
          <w:p w14:paraId="16B68983" w14:textId="77777777" w:rsidR="00DE6B55" w:rsidRPr="002642F6" w:rsidRDefault="00DE6B55" w:rsidP="003771B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 xml:space="preserve">VIDEO: </w:t>
            </w:r>
          </w:p>
          <w:p w14:paraId="73C62873" w14:textId="38B6C586" w:rsidR="00DE6B55" w:rsidRPr="002642F6" w:rsidRDefault="00420F19" w:rsidP="003771B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420F19">
              <w:rPr>
                <w:rFonts w:asciiTheme="minorHAnsi" w:hAnsiTheme="minorHAnsi" w:cstheme="minorHAnsi"/>
                <w:b/>
                <w:sz w:val="20"/>
                <w:szCs w:val="20"/>
              </w:rPr>
              <w:t>COSTA RICA | TRAINING COLLEGE</w:t>
            </w:r>
          </w:p>
        </w:tc>
      </w:tr>
      <w:tr w:rsidR="00DE6B55" w:rsidRPr="002642F6" w14:paraId="1FE26742" w14:textId="77777777" w:rsidTr="00A94735">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7488" w:type="dxa"/>
            <w:shd w:val="clear" w:color="auto" w:fill="FFFFFF" w:themeFill="background1"/>
          </w:tcPr>
          <w:p w14:paraId="2F23F8D1" w14:textId="77777777" w:rsidR="00420F19" w:rsidRDefault="00420F19" w:rsidP="00420F19">
            <w:pPr>
              <w:shd w:val="clear" w:color="auto" w:fill="FFFFFF" w:themeFill="background1"/>
              <w:rPr>
                <w:rStyle w:val="style-scope"/>
                <w:rFonts w:asciiTheme="minorHAnsi" w:hAnsiTheme="minorHAnsi" w:cstheme="minorHAnsi"/>
                <w:color w:val="030303"/>
                <w:sz w:val="20"/>
                <w:szCs w:val="20"/>
                <w:bdr w:val="none" w:sz="0" w:space="0" w:color="auto" w:frame="1"/>
                <w:shd w:val="clear" w:color="auto" w:fill="F9F9F9"/>
              </w:rPr>
            </w:pPr>
            <w:r w:rsidRPr="00420F19">
              <w:rPr>
                <w:rStyle w:val="style-scope"/>
                <w:rFonts w:asciiTheme="minorHAnsi" w:hAnsiTheme="minorHAnsi" w:cstheme="minorHAnsi"/>
                <w:b w:val="0"/>
                <w:bCs w:val="0"/>
                <w:color w:val="030303"/>
                <w:sz w:val="20"/>
                <w:szCs w:val="20"/>
                <w:bdr w:val="none" w:sz="0" w:space="0" w:color="auto" w:frame="1"/>
                <w:shd w:val="clear" w:color="auto" w:fill="F9F9F9"/>
              </w:rPr>
              <w:t>The Liberia Corps is a vibrant, loving church family where everyone—young and old—finds belonging, encouragement, and support.</w:t>
            </w:r>
          </w:p>
          <w:p w14:paraId="142B5EFC" w14:textId="77777777" w:rsidR="00420F19" w:rsidRPr="00420F19" w:rsidRDefault="00420F19" w:rsidP="00420F19">
            <w:pPr>
              <w:shd w:val="clear" w:color="auto" w:fill="FFFFFF" w:themeFill="background1"/>
              <w:rPr>
                <w:rStyle w:val="style-scope"/>
                <w:rFonts w:asciiTheme="minorHAnsi" w:hAnsiTheme="minorHAnsi" w:cstheme="minorHAnsi"/>
                <w:b w:val="0"/>
                <w:bCs w:val="0"/>
                <w:color w:val="030303"/>
                <w:sz w:val="20"/>
                <w:szCs w:val="20"/>
                <w:bdr w:val="none" w:sz="0" w:space="0" w:color="auto" w:frame="1"/>
                <w:shd w:val="clear" w:color="auto" w:fill="F9F9F9"/>
              </w:rPr>
            </w:pPr>
          </w:p>
          <w:p w14:paraId="120D323C" w14:textId="77777777" w:rsidR="00420F19" w:rsidRDefault="00420F19" w:rsidP="00420F19">
            <w:pPr>
              <w:shd w:val="clear" w:color="auto" w:fill="FFFFFF" w:themeFill="background1"/>
              <w:rPr>
                <w:rStyle w:val="style-scope"/>
                <w:rFonts w:asciiTheme="minorHAnsi" w:hAnsiTheme="minorHAnsi" w:cstheme="minorHAnsi"/>
                <w:color w:val="030303"/>
                <w:sz w:val="20"/>
                <w:szCs w:val="20"/>
                <w:bdr w:val="none" w:sz="0" w:space="0" w:color="auto" w:frame="1"/>
                <w:shd w:val="clear" w:color="auto" w:fill="F9F9F9"/>
              </w:rPr>
            </w:pPr>
            <w:r w:rsidRPr="00420F19">
              <w:rPr>
                <w:rStyle w:val="style-scope"/>
                <w:rFonts w:asciiTheme="minorHAnsi" w:hAnsiTheme="minorHAnsi" w:cstheme="minorHAnsi"/>
                <w:b w:val="0"/>
                <w:bCs w:val="0"/>
                <w:color w:val="030303"/>
                <w:sz w:val="20"/>
                <w:szCs w:val="20"/>
                <w:bdr w:val="none" w:sz="0" w:space="0" w:color="auto" w:frame="1"/>
                <w:shd w:val="clear" w:color="auto" w:fill="F9F9F9"/>
              </w:rPr>
              <w:t>Members share heartfelt stories of how the corps became a place of spiritual growth, friendship, and unconditional care. Their warmth reminds us that the Church is strongest when we walk alongside one another through both joys and challenges.</w:t>
            </w:r>
          </w:p>
          <w:p w14:paraId="77267959" w14:textId="77777777" w:rsidR="00420F19" w:rsidRPr="00420F19" w:rsidRDefault="00420F19" w:rsidP="00420F19">
            <w:pPr>
              <w:shd w:val="clear" w:color="auto" w:fill="FFFFFF" w:themeFill="background1"/>
              <w:rPr>
                <w:rStyle w:val="style-scope"/>
                <w:rFonts w:asciiTheme="minorHAnsi" w:hAnsiTheme="minorHAnsi" w:cstheme="minorHAnsi"/>
                <w:b w:val="0"/>
                <w:bCs w:val="0"/>
                <w:color w:val="030303"/>
                <w:sz w:val="20"/>
                <w:szCs w:val="20"/>
                <w:bdr w:val="none" w:sz="0" w:space="0" w:color="auto" w:frame="1"/>
                <w:shd w:val="clear" w:color="auto" w:fill="F9F9F9"/>
              </w:rPr>
            </w:pPr>
          </w:p>
          <w:p w14:paraId="115AC85C" w14:textId="1F4CE624" w:rsidR="0098578F" w:rsidRPr="00AE5DA1" w:rsidRDefault="00420F19" w:rsidP="00420F19">
            <w:pPr>
              <w:shd w:val="clear" w:color="auto" w:fill="FFFFFF" w:themeFill="background1"/>
              <w:rPr>
                <w:rFonts w:asciiTheme="minorHAnsi" w:hAnsiTheme="minorHAnsi" w:cstheme="minorHAnsi"/>
                <w:color w:val="030303"/>
                <w:sz w:val="20"/>
                <w:szCs w:val="20"/>
                <w:bdr w:val="none" w:sz="0" w:space="0" w:color="auto" w:frame="1"/>
                <w:shd w:val="clear" w:color="auto" w:fill="F9F9F9"/>
              </w:rPr>
            </w:pPr>
            <w:r w:rsidRPr="00420F19">
              <w:rPr>
                <w:rStyle w:val="style-scope"/>
                <w:rFonts w:asciiTheme="minorHAnsi" w:hAnsiTheme="minorHAnsi" w:cstheme="minorHAnsi"/>
                <w:b w:val="0"/>
                <w:bCs w:val="0"/>
                <w:color w:val="030303"/>
                <w:sz w:val="20"/>
                <w:szCs w:val="20"/>
                <w:bdr w:val="none" w:sz="0" w:space="0" w:color="auto" w:frame="1"/>
                <w:shd w:val="clear" w:color="auto" w:fill="F9F9F9"/>
              </w:rPr>
              <w:lastRenderedPageBreak/>
              <w:t>Experience the heart of this beautiful community.</w:t>
            </w:r>
          </w:p>
        </w:tc>
        <w:tc>
          <w:tcPr>
            <w:tcW w:w="2132" w:type="dxa"/>
          </w:tcPr>
          <w:p w14:paraId="62C520ED" w14:textId="77777777" w:rsidR="00DE6B55" w:rsidRPr="002642F6" w:rsidRDefault="00DE6B55" w:rsidP="003771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lastRenderedPageBreak/>
              <w:t xml:space="preserve">VIDEO: </w:t>
            </w:r>
          </w:p>
          <w:p w14:paraId="3F8D0415" w14:textId="795CAFAE" w:rsidR="00DE6B55" w:rsidRPr="002642F6" w:rsidRDefault="00420F19" w:rsidP="003771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420F19">
              <w:rPr>
                <w:rFonts w:asciiTheme="minorHAnsi" w:hAnsiTheme="minorHAnsi" w:cstheme="minorHAnsi"/>
                <w:b/>
                <w:bCs/>
                <w:sz w:val="20"/>
                <w:szCs w:val="20"/>
              </w:rPr>
              <w:t>COSTA RICA | LIBERIA CORPS LIFE</w:t>
            </w:r>
          </w:p>
        </w:tc>
      </w:tr>
      <w:tr w:rsidR="00DE6B55" w:rsidRPr="002642F6" w14:paraId="24BABBBD" w14:textId="77777777" w:rsidTr="00A94735">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7488" w:type="dxa"/>
          </w:tcPr>
          <w:p w14:paraId="22BA2CDF" w14:textId="77777777" w:rsidR="00420F19" w:rsidRDefault="00420F19" w:rsidP="00420F19">
            <w:pPr>
              <w:rPr>
                <w:rFonts w:asciiTheme="minorHAnsi" w:hAnsiTheme="minorHAnsi" w:cstheme="minorHAnsi"/>
                <w:bCs w:val="0"/>
                <w:sz w:val="20"/>
                <w:szCs w:val="20"/>
              </w:rPr>
            </w:pPr>
            <w:r w:rsidRPr="00420F19">
              <w:rPr>
                <w:rFonts w:asciiTheme="minorHAnsi" w:hAnsiTheme="minorHAnsi" w:cstheme="minorHAnsi"/>
                <w:b w:val="0"/>
                <w:sz w:val="20"/>
                <w:szCs w:val="20"/>
              </w:rPr>
              <w:t>Every child deserves a place where they feel safe, loved, and encouraged—and that’s exactly what the Santa Cruz Children’s Centre provides.</w:t>
            </w:r>
          </w:p>
          <w:p w14:paraId="2C2106F0" w14:textId="77777777" w:rsidR="00420F19" w:rsidRPr="00420F19" w:rsidRDefault="00420F19" w:rsidP="00420F19">
            <w:pPr>
              <w:rPr>
                <w:rFonts w:asciiTheme="minorHAnsi" w:hAnsiTheme="minorHAnsi" w:cstheme="minorHAnsi"/>
                <w:b w:val="0"/>
                <w:sz w:val="20"/>
                <w:szCs w:val="20"/>
              </w:rPr>
            </w:pPr>
          </w:p>
          <w:p w14:paraId="3A4896F1" w14:textId="04256877" w:rsidR="00DE6B55" w:rsidRDefault="00420F19" w:rsidP="00420F19">
            <w:pPr>
              <w:rPr>
                <w:rFonts w:asciiTheme="minorHAnsi" w:hAnsiTheme="minorHAnsi" w:cstheme="minorHAnsi"/>
                <w:bCs w:val="0"/>
                <w:sz w:val="20"/>
                <w:szCs w:val="20"/>
              </w:rPr>
            </w:pPr>
            <w:r w:rsidRPr="00420F19">
              <w:rPr>
                <w:rFonts w:asciiTheme="minorHAnsi" w:hAnsiTheme="minorHAnsi" w:cstheme="minorHAnsi"/>
                <w:b w:val="0"/>
                <w:sz w:val="20"/>
                <w:szCs w:val="20"/>
              </w:rPr>
              <w:t xml:space="preserve">Hear parents and staff share how the </w:t>
            </w:r>
            <w:proofErr w:type="spellStart"/>
            <w:r w:rsidRPr="00420F19">
              <w:rPr>
                <w:rFonts w:asciiTheme="minorHAnsi" w:hAnsiTheme="minorHAnsi" w:cstheme="minorHAnsi"/>
                <w:b w:val="0"/>
                <w:sz w:val="20"/>
                <w:szCs w:val="20"/>
              </w:rPr>
              <w:t>centre</w:t>
            </w:r>
            <w:proofErr w:type="spellEnd"/>
            <w:r w:rsidRPr="00420F19">
              <w:rPr>
                <w:rFonts w:asciiTheme="minorHAnsi" w:hAnsiTheme="minorHAnsi" w:cstheme="minorHAnsi"/>
                <w:b w:val="0"/>
                <w:sz w:val="20"/>
                <w:szCs w:val="20"/>
              </w:rPr>
              <w:t xml:space="preserve"> has become a second home for children, offering guidance, learning, faith exploration, and a deep sense of community. This is what hope in action looks like.</w:t>
            </w:r>
            <w:r w:rsidR="00DE6B55" w:rsidRPr="00A94735">
              <w:rPr>
                <w:rFonts w:asciiTheme="minorHAnsi" w:hAnsiTheme="minorHAnsi" w:cstheme="minorHAnsi"/>
                <w:b w:val="0"/>
                <w:bCs w:val="0"/>
                <w:sz w:val="20"/>
                <w:szCs w:val="20"/>
              </w:rPr>
              <w:br/>
            </w:r>
            <w:r w:rsidR="00DE6B55" w:rsidRPr="00A94735">
              <w:rPr>
                <w:rFonts w:asciiTheme="minorHAnsi" w:hAnsiTheme="minorHAnsi" w:cstheme="minorHAnsi"/>
                <w:b w:val="0"/>
                <w:bCs w:val="0"/>
                <w:sz w:val="20"/>
                <w:szCs w:val="20"/>
              </w:rPr>
              <w:br/>
            </w:r>
            <w:r w:rsidR="00DE6B55" w:rsidRPr="00A94735">
              <w:rPr>
                <w:rFonts w:asciiTheme="minorHAnsi" w:hAnsiTheme="minorHAnsi" w:cstheme="minorHAnsi"/>
                <w:b w:val="0"/>
                <w:sz w:val="20"/>
                <w:szCs w:val="20"/>
              </w:rPr>
              <w:t xml:space="preserve">To access all </w:t>
            </w:r>
            <w:r w:rsidR="00F6791A">
              <w:rPr>
                <w:rFonts w:asciiTheme="minorHAnsi" w:hAnsiTheme="minorHAnsi" w:cstheme="minorHAnsi"/>
                <w:b w:val="0"/>
                <w:sz w:val="20"/>
                <w:szCs w:val="20"/>
              </w:rPr>
              <w:t>11</w:t>
            </w:r>
            <w:r w:rsidR="00DE6B55" w:rsidRPr="00A94735">
              <w:rPr>
                <w:rFonts w:asciiTheme="minorHAnsi" w:hAnsiTheme="minorHAnsi" w:cstheme="minorHAnsi"/>
                <w:b w:val="0"/>
                <w:sz w:val="20"/>
                <w:szCs w:val="20"/>
              </w:rPr>
              <w:t xml:space="preserve"> videos and additional Partners in Mission Self-Denial resources, visit: Salvationist.ca/PIM.</w:t>
            </w:r>
          </w:p>
          <w:p w14:paraId="0940615A" w14:textId="5B583D8D" w:rsidR="00420F19" w:rsidRPr="002642F6" w:rsidRDefault="00420F19" w:rsidP="00420F19">
            <w:pPr>
              <w:rPr>
                <w:rFonts w:asciiTheme="minorHAnsi" w:hAnsiTheme="minorHAnsi" w:cstheme="minorHAnsi"/>
                <w:b w:val="0"/>
                <w:sz w:val="20"/>
                <w:szCs w:val="20"/>
              </w:rPr>
            </w:pPr>
          </w:p>
        </w:tc>
        <w:tc>
          <w:tcPr>
            <w:tcW w:w="2132" w:type="dxa"/>
          </w:tcPr>
          <w:p w14:paraId="05E375DE" w14:textId="77777777" w:rsidR="00DE6B55" w:rsidRPr="002642F6" w:rsidRDefault="00DE6B55" w:rsidP="003771B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fr-FR"/>
              </w:rPr>
            </w:pPr>
            <w:proofErr w:type="gramStart"/>
            <w:r w:rsidRPr="002642F6">
              <w:rPr>
                <w:rFonts w:asciiTheme="minorHAnsi" w:hAnsiTheme="minorHAnsi" w:cstheme="minorHAnsi"/>
                <w:b/>
                <w:sz w:val="20"/>
                <w:szCs w:val="20"/>
                <w:lang w:val="fr-FR"/>
              </w:rPr>
              <w:t>VIDEO:</w:t>
            </w:r>
            <w:proofErr w:type="gramEnd"/>
            <w:r w:rsidRPr="002642F6">
              <w:rPr>
                <w:rFonts w:asciiTheme="minorHAnsi" w:hAnsiTheme="minorHAnsi" w:cstheme="minorHAnsi"/>
                <w:b/>
                <w:sz w:val="20"/>
                <w:szCs w:val="20"/>
                <w:lang w:val="fr-FR"/>
              </w:rPr>
              <w:t xml:space="preserve"> </w:t>
            </w:r>
          </w:p>
          <w:p w14:paraId="022D73A9" w14:textId="74ABA546" w:rsidR="00DE6B55" w:rsidRPr="002642F6" w:rsidRDefault="00420F19" w:rsidP="003771B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fr-FR"/>
              </w:rPr>
            </w:pPr>
            <w:r w:rsidRPr="00420F19">
              <w:rPr>
                <w:rFonts w:asciiTheme="minorHAnsi" w:hAnsiTheme="minorHAnsi" w:cstheme="minorHAnsi"/>
                <w:b/>
                <w:sz w:val="20"/>
                <w:szCs w:val="20"/>
              </w:rPr>
              <w:t>COSTA RICA | SANTA CRUZ CHILDREN’S CENTRE</w:t>
            </w:r>
          </w:p>
        </w:tc>
      </w:tr>
      <w:tr w:rsidR="00DE6B55" w:rsidRPr="002642F6" w14:paraId="1DE73F59" w14:textId="77777777" w:rsidTr="00A94735">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7488" w:type="dxa"/>
          </w:tcPr>
          <w:p w14:paraId="2A2B74FD" w14:textId="77777777" w:rsidR="00F6791A" w:rsidRDefault="00F6791A" w:rsidP="00420F19">
            <w:pPr>
              <w:pStyle w:val="bodya"/>
              <w:rPr>
                <w:rFonts w:asciiTheme="minorHAnsi" w:hAnsiTheme="minorHAnsi" w:cstheme="minorHAnsi"/>
                <w:bCs w:val="0"/>
                <w:sz w:val="20"/>
                <w:szCs w:val="20"/>
              </w:rPr>
            </w:pPr>
            <w:r w:rsidRPr="00F6791A">
              <w:rPr>
                <w:rFonts w:asciiTheme="minorHAnsi" w:hAnsiTheme="minorHAnsi" w:cstheme="minorHAnsi"/>
                <w:b w:val="0"/>
                <w:sz w:val="20"/>
                <w:szCs w:val="20"/>
              </w:rPr>
              <w:t>The Older Adults Program in Nicoya—known as the “Golden Age”—offers seniors a warm, joyful space to gather for exercise, crafts, worship, and fellowship.</w:t>
            </w:r>
            <w:r w:rsidRPr="00F6791A">
              <w:rPr>
                <w:rFonts w:asciiTheme="minorHAnsi" w:hAnsiTheme="minorHAnsi" w:cstheme="minorHAnsi"/>
                <w:b w:val="0"/>
                <w:sz w:val="20"/>
                <w:szCs w:val="20"/>
              </w:rPr>
              <w:br/>
              <w:t>For many, it’s more than a weekly activity—it’s a lifeline that eases loneliness, strengthens emotional and spiritual well-being, and reminds them that they are valued and cared for.</w:t>
            </w:r>
          </w:p>
          <w:p w14:paraId="4C4ED16D" w14:textId="4C9278A7" w:rsidR="00A94735" w:rsidRPr="00A94735" w:rsidRDefault="00A94735" w:rsidP="00420F19">
            <w:pPr>
              <w:pStyle w:val="bodya"/>
              <w:rPr>
                <w:rFonts w:asciiTheme="minorHAnsi" w:hAnsiTheme="minorHAnsi" w:cstheme="minorHAnsi"/>
                <w:bCs w:val="0"/>
                <w:sz w:val="20"/>
                <w:szCs w:val="20"/>
              </w:rPr>
            </w:pPr>
            <w:r>
              <w:rPr>
                <w:rFonts w:asciiTheme="minorHAnsi" w:hAnsiTheme="minorHAnsi" w:cstheme="minorHAnsi"/>
                <w:b w:val="0"/>
                <w:sz w:val="20"/>
                <w:szCs w:val="20"/>
              </w:rPr>
              <w:t xml:space="preserve">Watch to learn more </w:t>
            </w:r>
            <w:r w:rsidRPr="00A94735">
              <w:rPr>
                <w:rFonts w:ascii="Segoe UI Emoji" w:hAnsi="Segoe UI Emoji" w:cs="Segoe UI Emoji"/>
                <w:b w:val="0"/>
                <w:bCs w:val="0"/>
                <w:sz w:val="20"/>
                <w:szCs w:val="20"/>
              </w:rPr>
              <w:t>⬇</w:t>
            </w:r>
            <w:r w:rsidRPr="00A94735">
              <w:rPr>
                <w:rFonts w:asciiTheme="minorHAnsi" w:hAnsiTheme="minorHAnsi" w:cstheme="minorHAnsi"/>
                <w:b w:val="0"/>
                <w:bCs w:val="0"/>
                <w:sz w:val="20"/>
                <w:szCs w:val="20"/>
              </w:rPr>
              <w:t>️</w:t>
            </w:r>
            <w:r>
              <w:rPr>
                <w:rFonts w:asciiTheme="minorHAnsi" w:hAnsiTheme="minorHAnsi" w:cstheme="minorHAnsi"/>
                <w:b w:val="0"/>
                <w:bCs w:val="0"/>
                <w:sz w:val="20"/>
                <w:szCs w:val="20"/>
              </w:rPr>
              <w:br/>
            </w:r>
          </w:p>
        </w:tc>
        <w:tc>
          <w:tcPr>
            <w:tcW w:w="2132" w:type="dxa"/>
          </w:tcPr>
          <w:p w14:paraId="06C52030" w14:textId="231F2F9E" w:rsidR="00DE6B55" w:rsidRPr="002642F6" w:rsidRDefault="00DE6B55" w:rsidP="003771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 xml:space="preserve">VIDEO: </w:t>
            </w:r>
            <w:r w:rsidR="00420F19" w:rsidRPr="00420F19">
              <w:rPr>
                <w:rFonts w:asciiTheme="minorHAnsi" w:hAnsiTheme="minorHAnsi" w:cstheme="minorHAnsi"/>
                <w:b/>
                <w:sz w:val="20"/>
                <w:szCs w:val="20"/>
              </w:rPr>
              <w:t>COSTA RICA | NICOYA'S OLDER ADULTS PROGRAM</w:t>
            </w:r>
          </w:p>
          <w:p w14:paraId="53707FE4" w14:textId="77777777" w:rsidR="00DE6B55" w:rsidRPr="002642F6" w:rsidRDefault="00DE6B55" w:rsidP="003771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DE6B55" w:rsidRPr="002642F6" w14:paraId="02FDA723" w14:textId="77777777" w:rsidTr="00A94735">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7488" w:type="dxa"/>
          </w:tcPr>
          <w:p w14:paraId="040609F6" w14:textId="77777777" w:rsidR="00F6791A" w:rsidRDefault="00F6791A" w:rsidP="001C4043">
            <w:pPr>
              <w:rPr>
                <w:rFonts w:asciiTheme="minorHAnsi" w:hAnsiTheme="minorHAnsi" w:cstheme="minorHAnsi"/>
                <w:bCs w:val="0"/>
                <w:sz w:val="20"/>
                <w:szCs w:val="20"/>
              </w:rPr>
            </w:pPr>
            <w:r w:rsidRPr="00F6791A">
              <w:rPr>
                <w:rFonts w:asciiTheme="minorHAnsi" w:hAnsiTheme="minorHAnsi" w:cstheme="minorHAnsi"/>
                <w:b w:val="0"/>
                <w:sz w:val="20"/>
                <w:szCs w:val="20"/>
              </w:rPr>
              <w:t>Worship at the Rio Abajo Corps is filled with joy, energy, and heartfelt praise.</w:t>
            </w:r>
            <w:r w:rsidRPr="00F6791A">
              <w:rPr>
                <w:rFonts w:asciiTheme="minorHAnsi" w:hAnsiTheme="minorHAnsi" w:cstheme="minorHAnsi"/>
                <w:b w:val="0"/>
                <w:sz w:val="20"/>
                <w:szCs w:val="20"/>
              </w:rPr>
              <w:br/>
              <w:t xml:space="preserve">Each gathering begins with people ready to celebrate God’s goodness, encourage one another, and serve their community with open hearts. </w:t>
            </w:r>
          </w:p>
          <w:p w14:paraId="2CB1287A" w14:textId="77777777" w:rsidR="00F6791A" w:rsidRDefault="00F6791A" w:rsidP="001C4043">
            <w:pPr>
              <w:rPr>
                <w:rFonts w:asciiTheme="minorHAnsi" w:hAnsiTheme="minorHAnsi" w:cstheme="minorHAnsi"/>
                <w:bCs w:val="0"/>
                <w:sz w:val="20"/>
                <w:szCs w:val="20"/>
              </w:rPr>
            </w:pPr>
          </w:p>
          <w:p w14:paraId="1BC3FDE4" w14:textId="76B8DADC" w:rsidR="001C4043" w:rsidRDefault="00F6791A" w:rsidP="001C4043">
            <w:pPr>
              <w:rPr>
                <w:rFonts w:asciiTheme="minorHAnsi" w:hAnsiTheme="minorHAnsi" w:cstheme="minorHAnsi"/>
                <w:bCs w:val="0"/>
                <w:sz w:val="20"/>
                <w:szCs w:val="20"/>
              </w:rPr>
            </w:pPr>
            <w:r w:rsidRPr="00F6791A">
              <w:rPr>
                <w:rFonts w:asciiTheme="minorHAnsi" w:hAnsiTheme="minorHAnsi" w:cstheme="minorHAnsi"/>
                <w:b w:val="0"/>
                <w:sz w:val="20"/>
                <w:szCs w:val="20"/>
              </w:rPr>
              <w:t>This video captures a corps whose faith shines through every song, every prayer, and every act of love—truly living out what it means to be a church family.</w:t>
            </w:r>
          </w:p>
          <w:p w14:paraId="4CDE0646" w14:textId="77777777" w:rsidR="00F6791A" w:rsidRDefault="00F6791A" w:rsidP="001C4043">
            <w:pPr>
              <w:rPr>
                <w:rFonts w:asciiTheme="minorHAnsi" w:hAnsiTheme="minorHAnsi" w:cstheme="minorHAnsi"/>
                <w:bCs w:val="0"/>
                <w:sz w:val="20"/>
                <w:szCs w:val="20"/>
              </w:rPr>
            </w:pPr>
          </w:p>
          <w:p w14:paraId="4AD29A04" w14:textId="3CA83347" w:rsidR="00DE6B55" w:rsidRPr="002642F6" w:rsidRDefault="00DE6B55" w:rsidP="001C4043">
            <w:pPr>
              <w:rPr>
                <w:rFonts w:asciiTheme="minorHAnsi" w:hAnsiTheme="minorHAnsi" w:cstheme="minorHAnsi"/>
                <w:sz w:val="20"/>
                <w:szCs w:val="20"/>
              </w:rPr>
            </w:pPr>
            <w:r w:rsidRPr="002642F6">
              <w:rPr>
                <w:rFonts w:asciiTheme="minorHAnsi" w:hAnsiTheme="minorHAnsi" w:cstheme="minorHAnsi"/>
                <w:b w:val="0"/>
                <w:bCs w:val="0"/>
                <w:sz w:val="20"/>
                <w:szCs w:val="20"/>
              </w:rPr>
              <w:t xml:space="preserve">Watch to learn more </w:t>
            </w:r>
            <w:r w:rsidRPr="002642F6">
              <w:rPr>
                <w:rFonts w:ascii="Segoe UI Emoji" w:hAnsi="Segoe UI Emoji" w:cs="Segoe UI Emoji"/>
                <w:b w:val="0"/>
                <w:bCs w:val="0"/>
                <w:sz w:val="20"/>
                <w:szCs w:val="20"/>
              </w:rPr>
              <w:t>⬇</w:t>
            </w:r>
            <w:r w:rsidRPr="002642F6">
              <w:rPr>
                <w:rFonts w:asciiTheme="minorHAnsi" w:hAnsiTheme="minorHAnsi" w:cstheme="minorHAnsi"/>
                <w:b w:val="0"/>
                <w:bCs w:val="0"/>
                <w:sz w:val="20"/>
                <w:szCs w:val="20"/>
              </w:rPr>
              <w:t>️</w:t>
            </w:r>
          </w:p>
          <w:p w14:paraId="0C6B56E9" w14:textId="77777777" w:rsidR="00DE6B55" w:rsidRPr="002642F6" w:rsidRDefault="00DE6B55" w:rsidP="003771B0">
            <w:pPr>
              <w:rPr>
                <w:rFonts w:asciiTheme="minorHAnsi" w:hAnsiTheme="minorHAnsi" w:cstheme="minorHAnsi"/>
                <w:b w:val="0"/>
                <w:sz w:val="20"/>
                <w:szCs w:val="20"/>
              </w:rPr>
            </w:pPr>
          </w:p>
        </w:tc>
        <w:tc>
          <w:tcPr>
            <w:tcW w:w="2132" w:type="dxa"/>
          </w:tcPr>
          <w:p w14:paraId="0CF1D8C0" w14:textId="77777777" w:rsidR="00DE6B55" w:rsidRPr="002642F6" w:rsidRDefault="00DE6B55" w:rsidP="003771B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 xml:space="preserve">VIDEO: </w:t>
            </w:r>
          </w:p>
          <w:p w14:paraId="351508C1" w14:textId="441F1AE8" w:rsidR="00DE6B55" w:rsidRPr="002642F6" w:rsidRDefault="00F6791A" w:rsidP="003771B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F6791A">
              <w:rPr>
                <w:rFonts w:asciiTheme="minorHAnsi" w:hAnsiTheme="minorHAnsi" w:cstheme="minorHAnsi"/>
                <w:b/>
                <w:sz w:val="20"/>
                <w:szCs w:val="20"/>
              </w:rPr>
              <w:t>PANAMA | RIO ABAJO CORPS LIFE</w:t>
            </w:r>
          </w:p>
        </w:tc>
      </w:tr>
      <w:tr w:rsidR="00DE6B55" w:rsidRPr="002642F6" w14:paraId="17D72545" w14:textId="77777777" w:rsidTr="00A94735">
        <w:trPr>
          <w:cnfStyle w:val="000000100000" w:firstRow="0" w:lastRow="0" w:firstColumn="0" w:lastColumn="0" w:oddVBand="0" w:evenVBand="0" w:oddHBand="1" w:evenHBand="0" w:firstRowFirstColumn="0" w:firstRowLastColumn="0" w:lastRowFirstColumn="0" w:lastRowLastColumn="0"/>
          <w:trHeight w:val="1969"/>
        </w:trPr>
        <w:tc>
          <w:tcPr>
            <w:cnfStyle w:val="001000000000" w:firstRow="0" w:lastRow="0" w:firstColumn="1" w:lastColumn="0" w:oddVBand="0" w:evenVBand="0" w:oddHBand="0" w:evenHBand="0" w:firstRowFirstColumn="0" w:firstRowLastColumn="0" w:lastRowFirstColumn="0" w:lastRowLastColumn="0"/>
            <w:tcW w:w="7488" w:type="dxa"/>
          </w:tcPr>
          <w:p w14:paraId="7E586808" w14:textId="77777777" w:rsidR="00F6791A" w:rsidRDefault="00F6791A" w:rsidP="001C4043">
            <w:pPr>
              <w:rPr>
                <w:rFonts w:asciiTheme="minorHAnsi" w:hAnsiTheme="minorHAnsi" w:cstheme="minorHAnsi"/>
                <w:bCs w:val="0"/>
                <w:sz w:val="20"/>
                <w:szCs w:val="20"/>
              </w:rPr>
            </w:pPr>
            <w:r w:rsidRPr="00F6791A">
              <w:rPr>
                <w:rFonts w:asciiTheme="minorHAnsi" w:hAnsiTheme="minorHAnsi" w:cstheme="minorHAnsi"/>
                <w:b w:val="0"/>
                <w:sz w:val="20"/>
                <w:szCs w:val="20"/>
              </w:rPr>
              <w:t xml:space="preserve">The </w:t>
            </w:r>
            <w:proofErr w:type="spellStart"/>
            <w:r w:rsidRPr="00F6791A">
              <w:rPr>
                <w:rFonts w:asciiTheme="minorHAnsi" w:hAnsiTheme="minorHAnsi" w:cstheme="minorHAnsi"/>
                <w:b w:val="0"/>
                <w:sz w:val="20"/>
                <w:szCs w:val="20"/>
              </w:rPr>
              <w:t>Chilibre</w:t>
            </w:r>
            <w:proofErr w:type="spellEnd"/>
            <w:r w:rsidRPr="00F6791A">
              <w:rPr>
                <w:rFonts w:asciiTheme="minorHAnsi" w:hAnsiTheme="minorHAnsi" w:cstheme="minorHAnsi"/>
                <w:b w:val="0"/>
                <w:sz w:val="20"/>
                <w:szCs w:val="20"/>
              </w:rPr>
              <w:t xml:space="preserve"> Corps youth program is shaping the next generation of leaders—children and teens growing in faith, developing new skills, and learning how to serve others with confidence and kindness.</w:t>
            </w:r>
          </w:p>
          <w:p w14:paraId="1AE35429" w14:textId="77777777" w:rsidR="00F6791A" w:rsidRDefault="00F6791A" w:rsidP="001C4043">
            <w:pPr>
              <w:rPr>
                <w:rFonts w:asciiTheme="minorHAnsi" w:hAnsiTheme="minorHAnsi" w:cstheme="minorHAnsi"/>
                <w:bCs w:val="0"/>
                <w:sz w:val="20"/>
                <w:szCs w:val="20"/>
              </w:rPr>
            </w:pPr>
            <w:r w:rsidRPr="00F6791A">
              <w:rPr>
                <w:rFonts w:asciiTheme="minorHAnsi" w:hAnsiTheme="minorHAnsi" w:cstheme="minorHAnsi"/>
                <w:b w:val="0"/>
                <w:sz w:val="20"/>
                <w:szCs w:val="20"/>
              </w:rPr>
              <w:br/>
              <w:t>Whether they’re memorizing Scripture, learning instruments, or mentoring younger kids, these young people are becoming positive role models in their corps and community. Your support helps programs like this continue to flourish.</w:t>
            </w:r>
          </w:p>
          <w:p w14:paraId="5C59051A" w14:textId="77777777" w:rsidR="00F6791A" w:rsidRDefault="00F6791A" w:rsidP="001C4043">
            <w:pPr>
              <w:rPr>
                <w:rFonts w:asciiTheme="minorHAnsi" w:hAnsiTheme="minorHAnsi" w:cstheme="minorHAnsi"/>
                <w:bCs w:val="0"/>
                <w:sz w:val="20"/>
                <w:szCs w:val="20"/>
              </w:rPr>
            </w:pPr>
          </w:p>
          <w:p w14:paraId="7F8C514B" w14:textId="7F487122" w:rsidR="001C4043" w:rsidRPr="002642F6" w:rsidRDefault="001C4043" w:rsidP="001C4043">
            <w:pPr>
              <w:rPr>
                <w:rFonts w:asciiTheme="minorHAnsi" w:hAnsiTheme="minorHAnsi" w:cstheme="minorHAnsi"/>
                <w:b w:val="0"/>
                <w:bCs w:val="0"/>
                <w:sz w:val="20"/>
                <w:szCs w:val="20"/>
              </w:rPr>
            </w:pPr>
            <w:r w:rsidRPr="00A94735">
              <w:rPr>
                <w:rFonts w:asciiTheme="minorHAnsi" w:hAnsiTheme="minorHAnsi" w:cstheme="minorHAnsi"/>
                <w:b w:val="0"/>
                <w:sz w:val="20"/>
                <w:szCs w:val="20"/>
              </w:rPr>
              <w:t xml:space="preserve">To access all </w:t>
            </w:r>
            <w:r w:rsidR="00F6791A">
              <w:rPr>
                <w:rFonts w:asciiTheme="minorHAnsi" w:hAnsiTheme="minorHAnsi" w:cstheme="minorHAnsi"/>
                <w:b w:val="0"/>
                <w:sz w:val="20"/>
                <w:szCs w:val="20"/>
              </w:rPr>
              <w:t>11</w:t>
            </w:r>
            <w:r w:rsidRPr="00A94735">
              <w:rPr>
                <w:rFonts w:asciiTheme="minorHAnsi" w:hAnsiTheme="minorHAnsi" w:cstheme="minorHAnsi"/>
                <w:b w:val="0"/>
                <w:sz w:val="20"/>
                <w:szCs w:val="20"/>
              </w:rPr>
              <w:t xml:space="preserve"> videos and additional Partners in Mission Self-Denial resources, visit: Salvationist.ca/PIM.</w:t>
            </w:r>
          </w:p>
          <w:p w14:paraId="3903D5EB" w14:textId="274F623C" w:rsidR="00DE6B55" w:rsidRPr="002642F6" w:rsidRDefault="00DE6B55" w:rsidP="003771B0">
            <w:pPr>
              <w:rPr>
                <w:rFonts w:asciiTheme="minorHAnsi" w:hAnsiTheme="minorHAnsi" w:cstheme="minorHAnsi"/>
                <w:sz w:val="20"/>
                <w:szCs w:val="20"/>
              </w:rPr>
            </w:pPr>
          </w:p>
        </w:tc>
        <w:tc>
          <w:tcPr>
            <w:tcW w:w="2132" w:type="dxa"/>
          </w:tcPr>
          <w:p w14:paraId="6332689E" w14:textId="77777777" w:rsidR="00727BC5" w:rsidRDefault="00DE6B55" w:rsidP="00727B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VIDEO:</w:t>
            </w:r>
          </w:p>
          <w:p w14:paraId="1FE463D8" w14:textId="70E7A6A9" w:rsidR="00727BC5" w:rsidRPr="002642F6" w:rsidRDefault="00F6791A" w:rsidP="00727B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F6791A">
              <w:rPr>
                <w:rFonts w:asciiTheme="minorHAnsi" w:hAnsiTheme="minorHAnsi" w:cstheme="minorHAnsi"/>
                <w:b/>
                <w:sz w:val="20"/>
                <w:szCs w:val="20"/>
              </w:rPr>
              <w:t>PANAMA | CHILIBRE CORPS YOUTH PROGRAM</w:t>
            </w:r>
          </w:p>
        </w:tc>
      </w:tr>
      <w:tr w:rsidR="00F6791A" w:rsidRPr="002642F6" w14:paraId="5BCDB0EB" w14:textId="77777777" w:rsidTr="00A94735">
        <w:trPr>
          <w:cnfStyle w:val="000000010000" w:firstRow="0" w:lastRow="0" w:firstColumn="0" w:lastColumn="0" w:oddVBand="0" w:evenVBand="0" w:oddHBand="0" w:evenHBand="1" w:firstRowFirstColumn="0" w:firstRowLastColumn="0" w:lastRowFirstColumn="0" w:lastRowLastColumn="0"/>
          <w:trHeight w:val="1969"/>
        </w:trPr>
        <w:tc>
          <w:tcPr>
            <w:cnfStyle w:val="001000000000" w:firstRow="0" w:lastRow="0" w:firstColumn="1" w:lastColumn="0" w:oddVBand="0" w:evenVBand="0" w:oddHBand="0" w:evenHBand="0" w:firstRowFirstColumn="0" w:firstRowLastColumn="0" w:lastRowFirstColumn="0" w:lastRowLastColumn="0"/>
            <w:tcW w:w="7488" w:type="dxa"/>
          </w:tcPr>
          <w:p w14:paraId="227080FF" w14:textId="77777777" w:rsidR="00F6791A" w:rsidRDefault="00F6791A" w:rsidP="001C4043">
            <w:pPr>
              <w:rPr>
                <w:rFonts w:asciiTheme="minorHAnsi" w:hAnsiTheme="minorHAnsi" w:cstheme="minorHAnsi"/>
                <w:sz w:val="20"/>
                <w:szCs w:val="20"/>
              </w:rPr>
            </w:pPr>
            <w:r w:rsidRPr="00F6791A">
              <w:rPr>
                <w:rFonts w:asciiTheme="minorHAnsi" w:hAnsiTheme="minorHAnsi" w:cstheme="minorHAnsi"/>
                <w:b w:val="0"/>
                <w:bCs w:val="0"/>
                <w:sz w:val="20"/>
                <w:szCs w:val="20"/>
              </w:rPr>
              <w:t>Hogar Jackson is a home filled with kindness, dignity, and everyday moments of joy.</w:t>
            </w:r>
          </w:p>
          <w:p w14:paraId="7BBE77DA" w14:textId="043C9017" w:rsidR="00F6791A" w:rsidRDefault="00F6791A" w:rsidP="001C4043">
            <w:pPr>
              <w:rPr>
                <w:rFonts w:asciiTheme="minorHAnsi" w:hAnsiTheme="minorHAnsi" w:cstheme="minorHAnsi"/>
                <w:sz w:val="20"/>
                <w:szCs w:val="20"/>
              </w:rPr>
            </w:pPr>
            <w:r w:rsidRPr="00F6791A">
              <w:rPr>
                <w:rFonts w:asciiTheme="minorHAnsi" w:hAnsiTheme="minorHAnsi" w:cstheme="minorHAnsi"/>
                <w:b w:val="0"/>
                <w:bCs w:val="0"/>
                <w:sz w:val="20"/>
                <w:szCs w:val="20"/>
              </w:rPr>
              <w:br/>
              <w:t>Through music therapy, games, activities, and gentle companionship, residents experience comfort, friendship, and emotional support in a safe and caring environment. This video beautifully shows how love and compassion can turn simple moments into meaningful ones.</w:t>
            </w:r>
          </w:p>
          <w:p w14:paraId="508753DE" w14:textId="77777777" w:rsidR="00F6791A" w:rsidRDefault="00F6791A" w:rsidP="001C4043">
            <w:pPr>
              <w:rPr>
                <w:rFonts w:asciiTheme="minorHAnsi" w:hAnsiTheme="minorHAnsi" w:cstheme="minorHAnsi"/>
                <w:sz w:val="20"/>
                <w:szCs w:val="20"/>
              </w:rPr>
            </w:pPr>
          </w:p>
          <w:p w14:paraId="460A8CA9" w14:textId="65A19E23" w:rsidR="00F6791A" w:rsidRPr="00F6791A" w:rsidRDefault="00F6791A" w:rsidP="001C4043">
            <w:pPr>
              <w:rPr>
                <w:rFonts w:asciiTheme="minorHAnsi" w:hAnsiTheme="minorHAnsi" w:cstheme="minorHAnsi"/>
                <w:sz w:val="20"/>
                <w:szCs w:val="20"/>
              </w:rPr>
            </w:pPr>
            <w:r w:rsidRPr="002642F6">
              <w:rPr>
                <w:rFonts w:asciiTheme="minorHAnsi" w:hAnsiTheme="minorHAnsi" w:cstheme="minorHAnsi"/>
                <w:b w:val="0"/>
                <w:bCs w:val="0"/>
                <w:sz w:val="20"/>
                <w:szCs w:val="20"/>
              </w:rPr>
              <w:t xml:space="preserve">Watch to learn more </w:t>
            </w:r>
            <w:r w:rsidRPr="002642F6">
              <w:rPr>
                <w:rFonts w:ascii="Segoe UI Emoji" w:hAnsi="Segoe UI Emoji" w:cs="Segoe UI Emoji"/>
                <w:b w:val="0"/>
                <w:bCs w:val="0"/>
                <w:sz w:val="20"/>
                <w:szCs w:val="20"/>
              </w:rPr>
              <w:t>⬇</w:t>
            </w:r>
            <w:r w:rsidRPr="002642F6">
              <w:rPr>
                <w:rFonts w:asciiTheme="minorHAnsi" w:hAnsiTheme="minorHAnsi" w:cstheme="minorHAnsi"/>
                <w:b w:val="0"/>
                <w:bCs w:val="0"/>
                <w:sz w:val="20"/>
                <w:szCs w:val="20"/>
              </w:rPr>
              <w:t>️</w:t>
            </w:r>
          </w:p>
        </w:tc>
        <w:tc>
          <w:tcPr>
            <w:tcW w:w="2132" w:type="dxa"/>
          </w:tcPr>
          <w:p w14:paraId="2B0F6E87" w14:textId="77777777" w:rsidR="00F6791A" w:rsidRDefault="00F6791A" w:rsidP="00F679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VIDEO:</w:t>
            </w:r>
          </w:p>
          <w:p w14:paraId="1DC2F8C0" w14:textId="02E5F2D4" w:rsidR="00F6791A" w:rsidRPr="002642F6" w:rsidRDefault="00F6791A" w:rsidP="00727BC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rPr>
            </w:pPr>
            <w:r w:rsidRPr="00F6791A">
              <w:rPr>
                <w:rFonts w:asciiTheme="minorHAnsi" w:hAnsiTheme="minorHAnsi" w:cstheme="minorHAnsi"/>
                <w:b/>
              </w:rPr>
              <w:t>PANAMA | HOGAR JACKSON SENIORS HOME</w:t>
            </w:r>
          </w:p>
        </w:tc>
      </w:tr>
      <w:tr w:rsidR="00F6791A" w:rsidRPr="002642F6" w14:paraId="5F71AFF7" w14:textId="77777777" w:rsidTr="00A94735">
        <w:trPr>
          <w:cnfStyle w:val="000000100000" w:firstRow="0" w:lastRow="0" w:firstColumn="0" w:lastColumn="0" w:oddVBand="0" w:evenVBand="0" w:oddHBand="1" w:evenHBand="0" w:firstRowFirstColumn="0" w:firstRowLastColumn="0" w:lastRowFirstColumn="0" w:lastRowLastColumn="0"/>
          <w:trHeight w:val="1969"/>
        </w:trPr>
        <w:tc>
          <w:tcPr>
            <w:cnfStyle w:val="001000000000" w:firstRow="0" w:lastRow="0" w:firstColumn="1" w:lastColumn="0" w:oddVBand="0" w:evenVBand="0" w:oddHBand="0" w:evenHBand="0" w:firstRowFirstColumn="0" w:firstRowLastColumn="0" w:lastRowFirstColumn="0" w:lastRowLastColumn="0"/>
            <w:tcW w:w="7488" w:type="dxa"/>
          </w:tcPr>
          <w:p w14:paraId="3D26427E" w14:textId="77777777" w:rsidR="00F6791A" w:rsidRDefault="00F6791A" w:rsidP="001C4043">
            <w:pPr>
              <w:rPr>
                <w:rFonts w:asciiTheme="minorHAnsi" w:hAnsiTheme="minorHAnsi" w:cstheme="minorHAnsi"/>
                <w:sz w:val="20"/>
                <w:szCs w:val="20"/>
              </w:rPr>
            </w:pPr>
            <w:r w:rsidRPr="00F6791A">
              <w:rPr>
                <w:rFonts w:asciiTheme="minorHAnsi" w:hAnsiTheme="minorHAnsi" w:cstheme="minorHAnsi"/>
                <w:b w:val="0"/>
                <w:bCs w:val="0"/>
                <w:sz w:val="20"/>
                <w:szCs w:val="20"/>
              </w:rPr>
              <w:lastRenderedPageBreak/>
              <w:t>The Amelie de Castro School for the Blind is a community where faith, resilience, and emotional healing come together.</w:t>
            </w:r>
          </w:p>
          <w:p w14:paraId="3D2CAAE7" w14:textId="42291563" w:rsidR="00F6791A" w:rsidRPr="00F6791A" w:rsidRDefault="00F6791A" w:rsidP="001C4043">
            <w:pPr>
              <w:rPr>
                <w:rFonts w:asciiTheme="minorHAnsi" w:hAnsiTheme="minorHAnsi" w:cstheme="minorHAnsi"/>
                <w:b w:val="0"/>
                <w:bCs w:val="0"/>
                <w:sz w:val="20"/>
                <w:szCs w:val="20"/>
              </w:rPr>
            </w:pPr>
            <w:r w:rsidRPr="00F6791A">
              <w:rPr>
                <w:rFonts w:asciiTheme="minorHAnsi" w:hAnsiTheme="minorHAnsi" w:cstheme="minorHAnsi"/>
                <w:b w:val="0"/>
                <w:bCs w:val="0"/>
                <w:sz w:val="20"/>
                <w:szCs w:val="20"/>
              </w:rPr>
              <w:br/>
              <w:t xml:space="preserve">In this video, you’ll hear </w:t>
            </w:r>
            <w:proofErr w:type="gramStart"/>
            <w:r w:rsidRPr="00F6791A">
              <w:rPr>
                <w:rFonts w:asciiTheme="minorHAnsi" w:hAnsiTheme="minorHAnsi" w:cstheme="minorHAnsi"/>
                <w:b w:val="0"/>
                <w:bCs w:val="0"/>
                <w:sz w:val="20"/>
                <w:szCs w:val="20"/>
              </w:rPr>
              <w:t>a powerful</w:t>
            </w:r>
            <w:proofErr w:type="gramEnd"/>
            <w:r w:rsidRPr="00F6791A">
              <w:rPr>
                <w:rFonts w:asciiTheme="minorHAnsi" w:hAnsiTheme="minorHAnsi" w:cstheme="minorHAnsi"/>
                <w:b w:val="0"/>
                <w:bCs w:val="0"/>
                <w:sz w:val="20"/>
                <w:szCs w:val="20"/>
              </w:rPr>
              <w:t xml:space="preserve"> testimony from someone who overcame depression and cyberbullying through the support, friendship, and spiritual guidance found within the </w:t>
            </w:r>
            <w:proofErr w:type="gramStart"/>
            <w:r w:rsidRPr="00F6791A">
              <w:rPr>
                <w:rFonts w:asciiTheme="minorHAnsi" w:hAnsiTheme="minorHAnsi" w:cstheme="minorHAnsi"/>
                <w:b w:val="0"/>
                <w:bCs w:val="0"/>
                <w:sz w:val="20"/>
                <w:szCs w:val="20"/>
              </w:rPr>
              <w:t>program—</w:t>
            </w:r>
            <w:proofErr w:type="gramEnd"/>
            <w:r w:rsidRPr="00F6791A">
              <w:rPr>
                <w:rFonts w:asciiTheme="minorHAnsi" w:hAnsiTheme="minorHAnsi" w:cstheme="minorHAnsi"/>
                <w:b w:val="0"/>
                <w:bCs w:val="0"/>
                <w:sz w:val="20"/>
                <w:szCs w:val="20"/>
              </w:rPr>
              <w:t>showing how vital inclusive, compassionate spaces truly are.</w:t>
            </w:r>
          </w:p>
        </w:tc>
        <w:tc>
          <w:tcPr>
            <w:tcW w:w="2132" w:type="dxa"/>
          </w:tcPr>
          <w:p w14:paraId="0A1000C5" w14:textId="77777777" w:rsidR="00F6791A" w:rsidRDefault="00F6791A" w:rsidP="00F679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VIDEO:</w:t>
            </w:r>
          </w:p>
          <w:p w14:paraId="75A53F13" w14:textId="21C02AAB" w:rsidR="00F6791A" w:rsidRPr="002642F6" w:rsidRDefault="00F6791A" w:rsidP="00727B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F6791A">
              <w:rPr>
                <w:rFonts w:asciiTheme="minorHAnsi" w:hAnsiTheme="minorHAnsi" w:cstheme="minorHAnsi"/>
                <w:b/>
              </w:rPr>
              <w:t>PANAMA | SCHOOL FOR THE BLIND</w:t>
            </w:r>
          </w:p>
        </w:tc>
      </w:tr>
      <w:tr w:rsidR="00F6791A" w:rsidRPr="002642F6" w14:paraId="3497A92C" w14:textId="77777777" w:rsidTr="00A94735">
        <w:trPr>
          <w:cnfStyle w:val="000000010000" w:firstRow="0" w:lastRow="0" w:firstColumn="0" w:lastColumn="0" w:oddVBand="0" w:evenVBand="0" w:oddHBand="0" w:evenHBand="1" w:firstRowFirstColumn="0" w:firstRowLastColumn="0" w:lastRowFirstColumn="0" w:lastRowLastColumn="0"/>
          <w:trHeight w:val="1969"/>
        </w:trPr>
        <w:tc>
          <w:tcPr>
            <w:cnfStyle w:val="001000000000" w:firstRow="0" w:lastRow="0" w:firstColumn="1" w:lastColumn="0" w:oddVBand="0" w:evenVBand="0" w:oddHBand="0" w:evenHBand="0" w:firstRowFirstColumn="0" w:firstRowLastColumn="0" w:lastRowFirstColumn="0" w:lastRowLastColumn="0"/>
            <w:tcW w:w="7488" w:type="dxa"/>
          </w:tcPr>
          <w:p w14:paraId="7BA43A05" w14:textId="77777777" w:rsidR="00F6791A" w:rsidRPr="00F6791A" w:rsidRDefault="00F6791A" w:rsidP="001C4043">
            <w:pPr>
              <w:rPr>
                <w:rFonts w:asciiTheme="minorHAnsi" w:hAnsiTheme="minorHAnsi" w:cstheme="minorHAnsi"/>
                <w:sz w:val="20"/>
                <w:szCs w:val="20"/>
              </w:rPr>
            </w:pPr>
            <w:r w:rsidRPr="00F6791A">
              <w:rPr>
                <w:rFonts w:asciiTheme="minorHAnsi" w:hAnsiTheme="minorHAnsi" w:cstheme="minorHAnsi"/>
                <w:b w:val="0"/>
                <w:bCs w:val="0"/>
                <w:sz w:val="20"/>
                <w:szCs w:val="20"/>
              </w:rPr>
              <w:t>In one of Panama’s most challenging neighborhoods, The Salvation Army offers more than a meal—it offers hope, stability, and a safe place for children to feel cared for.</w:t>
            </w:r>
          </w:p>
          <w:p w14:paraId="05861FBF" w14:textId="77777777" w:rsidR="00F6791A" w:rsidRPr="00F6791A" w:rsidRDefault="00F6791A" w:rsidP="001C4043">
            <w:pPr>
              <w:rPr>
                <w:rFonts w:asciiTheme="minorHAnsi" w:hAnsiTheme="minorHAnsi" w:cstheme="minorHAnsi"/>
                <w:sz w:val="20"/>
                <w:szCs w:val="20"/>
              </w:rPr>
            </w:pPr>
            <w:r w:rsidRPr="00F6791A">
              <w:rPr>
                <w:rFonts w:asciiTheme="minorHAnsi" w:hAnsiTheme="minorHAnsi" w:cstheme="minorHAnsi"/>
                <w:b w:val="0"/>
                <w:bCs w:val="0"/>
                <w:sz w:val="20"/>
                <w:szCs w:val="20"/>
              </w:rPr>
              <w:br/>
              <w:t>The Colón Lunch Program provides food, encouragement, and a loving environment where kids can laugh, learn, and experience God’s compassion, even amid difficult circumstances.</w:t>
            </w:r>
          </w:p>
          <w:p w14:paraId="1A3A322E" w14:textId="77777777" w:rsidR="00F6791A" w:rsidRPr="00F6791A" w:rsidRDefault="00F6791A" w:rsidP="001C4043">
            <w:pPr>
              <w:rPr>
                <w:rFonts w:asciiTheme="minorHAnsi" w:hAnsiTheme="minorHAnsi" w:cstheme="minorHAnsi"/>
                <w:sz w:val="20"/>
                <w:szCs w:val="20"/>
              </w:rPr>
            </w:pPr>
          </w:p>
          <w:p w14:paraId="45A3D25F" w14:textId="64679EF8" w:rsidR="00F6791A" w:rsidRPr="00F6791A" w:rsidRDefault="00F6791A" w:rsidP="00F6791A">
            <w:pPr>
              <w:rPr>
                <w:rFonts w:asciiTheme="minorHAnsi" w:hAnsiTheme="minorHAnsi" w:cstheme="minorHAnsi"/>
                <w:b w:val="0"/>
                <w:bCs w:val="0"/>
                <w:sz w:val="20"/>
                <w:szCs w:val="20"/>
              </w:rPr>
            </w:pPr>
            <w:r w:rsidRPr="00F6791A">
              <w:rPr>
                <w:rFonts w:asciiTheme="minorHAnsi" w:hAnsiTheme="minorHAnsi" w:cstheme="minorHAnsi"/>
                <w:b w:val="0"/>
                <w:sz w:val="20"/>
                <w:szCs w:val="20"/>
              </w:rPr>
              <w:t xml:space="preserve">To access all </w:t>
            </w:r>
            <w:r>
              <w:rPr>
                <w:rFonts w:asciiTheme="minorHAnsi" w:hAnsiTheme="minorHAnsi" w:cstheme="minorHAnsi"/>
                <w:b w:val="0"/>
                <w:sz w:val="20"/>
                <w:szCs w:val="20"/>
              </w:rPr>
              <w:t>11</w:t>
            </w:r>
            <w:r w:rsidRPr="00F6791A">
              <w:rPr>
                <w:rFonts w:asciiTheme="minorHAnsi" w:hAnsiTheme="minorHAnsi" w:cstheme="minorHAnsi"/>
                <w:b w:val="0"/>
                <w:sz w:val="20"/>
                <w:szCs w:val="20"/>
              </w:rPr>
              <w:t xml:space="preserve"> videos and additional Partners in Mission Self-Denial resources, visit: Salvationist.ca/PIM.</w:t>
            </w:r>
          </w:p>
          <w:p w14:paraId="27787E82" w14:textId="17A6F8D1" w:rsidR="00F6791A" w:rsidRPr="00F6791A" w:rsidRDefault="00F6791A" w:rsidP="001C4043">
            <w:pPr>
              <w:rPr>
                <w:rFonts w:asciiTheme="minorHAnsi" w:hAnsiTheme="minorHAnsi" w:cstheme="minorHAnsi"/>
                <w:b w:val="0"/>
                <w:bCs w:val="0"/>
                <w:sz w:val="20"/>
                <w:szCs w:val="20"/>
              </w:rPr>
            </w:pPr>
          </w:p>
        </w:tc>
        <w:tc>
          <w:tcPr>
            <w:tcW w:w="2132" w:type="dxa"/>
          </w:tcPr>
          <w:p w14:paraId="22FA433C" w14:textId="77777777" w:rsidR="00F6791A" w:rsidRDefault="00F6791A" w:rsidP="00F679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2642F6">
              <w:rPr>
                <w:rFonts w:asciiTheme="minorHAnsi" w:hAnsiTheme="minorHAnsi" w:cstheme="minorHAnsi"/>
                <w:b/>
                <w:sz w:val="20"/>
                <w:szCs w:val="20"/>
              </w:rPr>
              <w:t>VIDEO:</w:t>
            </w:r>
          </w:p>
          <w:p w14:paraId="549A0AA8" w14:textId="00326EB1" w:rsidR="00F6791A" w:rsidRPr="002642F6" w:rsidRDefault="00F6791A" w:rsidP="00727BC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rPr>
            </w:pPr>
            <w:r w:rsidRPr="00F6791A">
              <w:rPr>
                <w:rFonts w:asciiTheme="minorHAnsi" w:hAnsiTheme="minorHAnsi" w:cstheme="minorHAnsi"/>
                <w:b/>
              </w:rPr>
              <w:t>PANAMA | COLÓN LUNCH PROGRAM</w:t>
            </w:r>
          </w:p>
        </w:tc>
      </w:tr>
    </w:tbl>
    <w:p w14:paraId="33BD8CB4" w14:textId="77777777" w:rsidR="00DE6B55" w:rsidRPr="002642F6" w:rsidRDefault="00DE6B55" w:rsidP="00DE6B55">
      <w:pPr>
        <w:jc w:val="center"/>
        <w:rPr>
          <w:rFonts w:asciiTheme="minorHAnsi" w:hAnsiTheme="minorHAnsi" w:cstheme="minorHAnsi"/>
          <w:b/>
          <w:sz w:val="24"/>
          <w:szCs w:val="24"/>
        </w:rPr>
      </w:pPr>
    </w:p>
    <w:p w14:paraId="09CB978E" w14:textId="657D9073" w:rsidR="00DE6B55" w:rsidRPr="002642F6" w:rsidRDefault="00DE6B55" w:rsidP="00DE6B55">
      <w:pPr>
        <w:jc w:val="center"/>
        <w:rPr>
          <w:rFonts w:asciiTheme="minorHAnsi" w:hAnsiTheme="minorHAnsi" w:cstheme="minorHAnsi"/>
          <w:b/>
          <w:sz w:val="24"/>
          <w:szCs w:val="24"/>
        </w:rPr>
      </w:pPr>
      <w:r w:rsidRPr="002642F6">
        <w:rPr>
          <w:rFonts w:asciiTheme="minorHAnsi" w:hAnsiTheme="minorHAnsi" w:cstheme="minorHAnsi"/>
          <w:b/>
          <w:sz w:val="24"/>
          <w:szCs w:val="24"/>
        </w:rPr>
        <w:t xml:space="preserve">If you have any questions, concerns or requests, please contact: </w:t>
      </w:r>
      <w:r w:rsidR="00010AF1">
        <w:rPr>
          <w:rFonts w:asciiTheme="minorHAnsi" w:hAnsiTheme="minorHAnsi" w:cstheme="minorHAnsi"/>
          <w:b/>
          <w:sz w:val="24"/>
          <w:szCs w:val="24"/>
        </w:rPr>
        <w:t>kyle.mangio</w:t>
      </w:r>
      <w:r w:rsidRPr="002642F6">
        <w:rPr>
          <w:rFonts w:asciiTheme="minorHAnsi" w:hAnsiTheme="minorHAnsi" w:cstheme="minorHAnsi"/>
          <w:b/>
          <w:sz w:val="24"/>
          <w:szCs w:val="24"/>
        </w:rPr>
        <w:t>@salvationarmy.ca.</w:t>
      </w:r>
    </w:p>
    <w:p w14:paraId="6281E4F8" w14:textId="77777777" w:rsidR="00C259D1" w:rsidRPr="002642F6" w:rsidRDefault="00C259D1" w:rsidP="00371B0C">
      <w:pPr>
        <w:rPr>
          <w:rFonts w:asciiTheme="minorHAnsi" w:hAnsiTheme="minorHAnsi" w:cstheme="minorHAnsi"/>
        </w:rPr>
      </w:pPr>
    </w:p>
    <w:sectPr w:rsidR="00C259D1" w:rsidRPr="002642F6" w:rsidSect="00420F19">
      <w:footerReference w:type="default" r:id="rId7"/>
      <w:headerReference w:type="first" r:id="rId8"/>
      <w:footerReference w:type="first" r:id="rId9"/>
      <w:pgSz w:w="12240" w:h="15840" w:code="1"/>
      <w:pgMar w:top="1728" w:right="1800" w:bottom="1800" w:left="1800" w:header="706"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32E6" w14:textId="77777777" w:rsidR="008A2339" w:rsidRDefault="008A2339">
      <w:r>
        <w:separator/>
      </w:r>
    </w:p>
  </w:endnote>
  <w:endnote w:type="continuationSeparator" w:id="0">
    <w:p w14:paraId="20CE1778" w14:textId="77777777" w:rsidR="008A2339" w:rsidRDefault="008A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CG AT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3A9B" w14:textId="77777777" w:rsidR="00D74B9F" w:rsidRDefault="00D74B9F">
    <w:pPr>
      <w:pStyle w:val="Footer"/>
      <w:tabs>
        <w:tab w:val="left" w:pos="37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0"/>
      <w:gridCol w:w="2970"/>
      <w:gridCol w:w="3438"/>
    </w:tblGrid>
    <w:tr w:rsidR="00D74B9F" w14:paraId="0CA87D02" w14:textId="77777777" w:rsidTr="00004694">
      <w:tc>
        <w:tcPr>
          <w:tcW w:w="3690" w:type="dxa"/>
        </w:tcPr>
        <w:p w14:paraId="74FB5E78" w14:textId="77777777" w:rsidR="00D74B9F" w:rsidRPr="00240FC1" w:rsidRDefault="004E7A3B" w:rsidP="00987D64">
          <w:pPr>
            <w:pStyle w:val="Footer"/>
            <w:tabs>
              <w:tab w:val="clear" w:pos="5760"/>
              <w:tab w:val="left" w:pos="3780"/>
              <w:tab w:val="left" w:pos="6480"/>
            </w:tabs>
            <w:jc w:val="center"/>
            <w:rPr>
              <w:sz w:val="18"/>
              <w:szCs w:val="18"/>
            </w:rPr>
          </w:pPr>
          <w:r>
            <w:rPr>
              <w:sz w:val="18"/>
              <w:szCs w:val="18"/>
            </w:rPr>
            <w:t>William and Catherine Booth</w:t>
          </w:r>
        </w:p>
      </w:tc>
      <w:tc>
        <w:tcPr>
          <w:tcW w:w="2970" w:type="dxa"/>
        </w:tcPr>
        <w:p w14:paraId="6A641774" w14:textId="1A38E527" w:rsidR="00D74B9F" w:rsidRPr="00240FC1" w:rsidRDefault="001C4043" w:rsidP="00987D64">
          <w:pPr>
            <w:pStyle w:val="Footer"/>
            <w:tabs>
              <w:tab w:val="clear" w:pos="5760"/>
              <w:tab w:val="left" w:pos="3780"/>
              <w:tab w:val="left" w:pos="6480"/>
            </w:tabs>
            <w:jc w:val="center"/>
            <w:rPr>
              <w:sz w:val="18"/>
              <w:szCs w:val="18"/>
            </w:rPr>
          </w:pPr>
          <w:r w:rsidRPr="001C4043">
            <w:rPr>
              <w:sz w:val="18"/>
              <w:szCs w:val="18"/>
            </w:rPr>
            <w:t>Lyndon Buckingham</w:t>
          </w:r>
        </w:p>
      </w:tc>
      <w:tc>
        <w:tcPr>
          <w:tcW w:w="3438" w:type="dxa"/>
        </w:tcPr>
        <w:p w14:paraId="1CE4B2B5" w14:textId="52910604" w:rsidR="00D74B9F" w:rsidRPr="00240FC1" w:rsidRDefault="001C4043" w:rsidP="00987D64">
          <w:pPr>
            <w:pStyle w:val="Footer"/>
            <w:tabs>
              <w:tab w:val="clear" w:pos="5760"/>
              <w:tab w:val="left" w:pos="3780"/>
              <w:tab w:val="left" w:pos="6480"/>
            </w:tabs>
            <w:jc w:val="center"/>
            <w:rPr>
              <w:sz w:val="18"/>
              <w:szCs w:val="18"/>
            </w:rPr>
          </w:pPr>
          <w:r>
            <w:rPr>
              <w:sz w:val="18"/>
              <w:szCs w:val="18"/>
            </w:rPr>
            <w:t>Lee Graves</w:t>
          </w:r>
        </w:p>
      </w:tc>
    </w:tr>
    <w:tr w:rsidR="00D74B9F" w14:paraId="7942C2D5" w14:textId="77777777" w:rsidTr="00004694">
      <w:tc>
        <w:tcPr>
          <w:tcW w:w="3690" w:type="dxa"/>
        </w:tcPr>
        <w:p w14:paraId="36D0727F" w14:textId="77777777" w:rsidR="00D74B9F" w:rsidRPr="00240FC1" w:rsidRDefault="004E7A3B" w:rsidP="00987D64">
          <w:pPr>
            <w:pStyle w:val="Footer"/>
            <w:tabs>
              <w:tab w:val="clear" w:pos="5760"/>
              <w:tab w:val="left" w:pos="3780"/>
              <w:tab w:val="left" w:pos="6480"/>
            </w:tabs>
            <w:jc w:val="center"/>
            <w:rPr>
              <w:sz w:val="16"/>
            </w:rPr>
          </w:pPr>
          <w:r>
            <w:rPr>
              <w:sz w:val="16"/>
            </w:rPr>
            <w:t>Founders</w:t>
          </w:r>
        </w:p>
      </w:tc>
      <w:tc>
        <w:tcPr>
          <w:tcW w:w="2970" w:type="dxa"/>
        </w:tcPr>
        <w:p w14:paraId="75C53186" w14:textId="77777777" w:rsidR="00D74B9F" w:rsidRPr="00240FC1" w:rsidRDefault="004E7A3B" w:rsidP="00987D64">
          <w:pPr>
            <w:pStyle w:val="Footer"/>
            <w:tabs>
              <w:tab w:val="clear" w:pos="5760"/>
              <w:tab w:val="left" w:pos="3780"/>
              <w:tab w:val="left" w:pos="6480"/>
            </w:tabs>
            <w:jc w:val="center"/>
            <w:rPr>
              <w:sz w:val="16"/>
            </w:rPr>
          </w:pPr>
          <w:r>
            <w:rPr>
              <w:sz w:val="16"/>
            </w:rPr>
            <w:t>General</w:t>
          </w:r>
        </w:p>
      </w:tc>
      <w:tc>
        <w:tcPr>
          <w:tcW w:w="3438" w:type="dxa"/>
        </w:tcPr>
        <w:p w14:paraId="2909D525" w14:textId="77777777" w:rsidR="00D74B9F" w:rsidRPr="00240FC1" w:rsidRDefault="00240FC1" w:rsidP="00987D64">
          <w:pPr>
            <w:pStyle w:val="Footer"/>
            <w:tabs>
              <w:tab w:val="clear" w:pos="5760"/>
              <w:tab w:val="left" w:pos="3780"/>
              <w:tab w:val="left" w:pos="6480"/>
            </w:tabs>
            <w:jc w:val="center"/>
            <w:rPr>
              <w:sz w:val="16"/>
            </w:rPr>
          </w:pPr>
          <w:r>
            <w:rPr>
              <w:sz w:val="16"/>
            </w:rPr>
            <w:t>Territorial Commander</w:t>
          </w:r>
        </w:p>
      </w:tc>
    </w:tr>
  </w:tbl>
  <w:p w14:paraId="11394FC8" w14:textId="77777777" w:rsidR="00D74B9F" w:rsidRDefault="00D74B9F" w:rsidP="00B657CD">
    <w:pPr>
      <w:pStyle w:val="Footer"/>
      <w:tabs>
        <w:tab w:val="clear" w:pos="5760"/>
        <w:tab w:val="left" w:pos="3780"/>
        <w:tab w:val="left" w:pos="6480"/>
      </w:tabs>
      <w:spacing w:line="180" w:lineRule="exact"/>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1C31" w14:textId="77777777" w:rsidR="008A2339" w:rsidRDefault="008A2339">
      <w:r>
        <w:separator/>
      </w:r>
    </w:p>
  </w:footnote>
  <w:footnote w:type="continuationSeparator" w:id="0">
    <w:p w14:paraId="0A1A7DEB" w14:textId="77777777" w:rsidR="008A2339" w:rsidRDefault="008A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40" w:type="dxa"/>
      <w:tblInd w:w="900" w:type="dxa"/>
      <w:tblLayout w:type="fixed"/>
      <w:tblLook w:val="0000" w:firstRow="0" w:lastRow="0" w:firstColumn="0" w:lastColumn="0" w:noHBand="0" w:noVBand="0"/>
    </w:tblPr>
    <w:tblGrid>
      <w:gridCol w:w="2903"/>
      <w:gridCol w:w="3037"/>
    </w:tblGrid>
    <w:tr w:rsidR="00100915" w14:paraId="6E65DEEE" w14:textId="77777777" w:rsidTr="00004694">
      <w:trPr>
        <w:cantSplit/>
      </w:trPr>
      <w:tc>
        <w:tcPr>
          <w:tcW w:w="2903" w:type="dxa"/>
        </w:tcPr>
        <w:p w14:paraId="616A175E" w14:textId="77777777" w:rsidR="00100915" w:rsidRPr="00100915" w:rsidRDefault="00100915" w:rsidP="007966C1">
          <w:pPr>
            <w:tabs>
              <w:tab w:val="left" w:pos="437"/>
            </w:tabs>
            <w:spacing w:before="20" w:after="20"/>
            <w:rPr>
              <w:rFonts w:ascii="Times New Roman" w:hAnsi="Times New Roman"/>
              <w:sz w:val="16"/>
              <w:szCs w:val="16"/>
            </w:rPr>
          </w:pPr>
          <w:r w:rsidRPr="00100915">
            <w:rPr>
              <w:rFonts w:ascii="Times New Roman" w:hAnsi="Times New Roman"/>
              <w:b/>
              <w:sz w:val="28"/>
              <w:szCs w:val="16"/>
            </w:rPr>
            <w:t>The Salvation Army</w:t>
          </w:r>
        </w:p>
      </w:tc>
      <w:tc>
        <w:tcPr>
          <w:tcW w:w="3037" w:type="dxa"/>
        </w:tcPr>
        <w:p w14:paraId="3E0F5CBF" w14:textId="77777777" w:rsidR="00100915" w:rsidRPr="00A76B22" w:rsidRDefault="00100915" w:rsidP="008A0045">
          <w:pPr>
            <w:spacing w:before="20" w:after="20"/>
            <w:ind w:left="43"/>
            <w:rPr>
              <w:rFonts w:ascii="Times New Roman" w:hAnsi="Times New Roman"/>
              <w:sz w:val="16"/>
              <w:szCs w:val="16"/>
            </w:rPr>
          </w:pPr>
        </w:p>
      </w:tc>
    </w:tr>
    <w:tr w:rsidR="00100915" w14:paraId="16F7F3E9" w14:textId="77777777" w:rsidTr="00004694">
      <w:trPr>
        <w:cantSplit/>
      </w:trPr>
      <w:tc>
        <w:tcPr>
          <w:tcW w:w="2903" w:type="dxa"/>
          <w:tcBorders>
            <w:right w:val="single" w:sz="2" w:space="0" w:color="auto"/>
          </w:tcBorders>
        </w:tcPr>
        <w:p w14:paraId="55263E9B" w14:textId="77777777" w:rsidR="00100915" w:rsidRPr="00100915" w:rsidRDefault="00100915" w:rsidP="00AA4758">
          <w:pPr>
            <w:spacing w:before="20" w:after="20"/>
            <w:rPr>
              <w:rFonts w:ascii="Times New Roman" w:hAnsi="Times New Roman"/>
              <w:sz w:val="16"/>
              <w:szCs w:val="16"/>
            </w:rPr>
          </w:pPr>
          <w:r w:rsidRPr="00100915">
            <w:rPr>
              <w:rFonts w:ascii="Times New Roman" w:hAnsi="Times New Roman"/>
              <w:sz w:val="16"/>
              <w:szCs w:val="16"/>
            </w:rPr>
            <w:t>Territorial Headquarters</w:t>
          </w:r>
        </w:p>
        <w:p w14:paraId="373C9ABF" w14:textId="77777777" w:rsidR="00100915" w:rsidRPr="00100915" w:rsidRDefault="00100915" w:rsidP="00AA4758">
          <w:pPr>
            <w:spacing w:before="20" w:after="20"/>
            <w:rPr>
              <w:rFonts w:ascii="Times New Roman" w:hAnsi="Times New Roman"/>
              <w:sz w:val="16"/>
              <w:szCs w:val="16"/>
            </w:rPr>
          </w:pPr>
          <w:r w:rsidRPr="00100915">
            <w:rPr>
              <w:rFonts w:ascii="Times New Roman" w:hAnsi="Times New Roman"/>
              <w:sz w:val="16"/>
              <w:szCs w:val="16"/>
            </w:rPr>
            <w:t>Canada and Bermuda</w:t>
          </w:r>
        </w:p>
        <w:p w14:paraId="2B097472" w14:textId="77777777" w:rsidR="00100915" w:rsidRPr="00100915" w:rsidRDefault="00100915" w:rsidP="00AA4758">
          <w:pPr>
            <w:spacing w:before="20" w:after="20"/>
            <w:rPr>
              <w:rFonts w:ascii="Times New Roman" w:hAnsi="Times New Roman"/>
              <w:sz w:val="16"/>
              <w:szCs w:val="16"/>
            </w:rPr>
          </w:pPr>
        </w:p>
        <w:p w14:paraId="24C4F1D6" w14:textId="77777777" w:rsidR="00872F10" w:rsidRPr="00872F10" w:rsidRDefault="00F8674F" w:rsidP="00AA4758">
          <w:pPr>
            <w:spacing w:before="20" w:after="20"/>
            <w:rPr>
              <w:rFonts w:ascii="Times New Roman" w:hAnsi="Times New Roman"/>
              <w:b/>
              <w:sz w:val="16"/>
              <w:szCs w:val="16"/>
            </w:rPr>
          </w:pPr>
          <w:r>
            <w:rPr>
              <w:rFonts w:ascii="Times New Roman" w:hAnsi="Times New Roman"/>
              <w:b/>
              <w:sz w:val="16"/>
              <w:szCs w:val="16"/>
            </w:rPr>
            <w:t>International Development Department</w:t>
          </w:r>
        </w:p>
      </w:tc>
      <w:tc>
        <w:tcPr>
          <w:tcW w:w="3037" w:type="dxa"/>
          <w:tcBorders>
            <w:left w:val="single" w:sz="2" w:space="0" w:color="auto"/>
          </w:tcBorders>
        </w:tcPr>
        <w:p w14:paraId="327E6FF7" w14:textId="77777777" w:rsidR="00100915" w:rsidRDefault="00100915" w:rsidP="00AA4758">
          <w:pPr>
            <w:spacing w:before="20" w:after="20"/>
            <w:ind w:left="43"/>
            <w:rPr>
              <w:rFonts w:ascii="Times New Roman" w:hAnsi="Times New Roman"/>
              <w:sz w:val="16"/>
              <w:szCs w:val="16"/>
            </w:rPr>
          </w:pPr>
          <w:r>
            <w:rPr>
              <w:rFonts w:ascii="Times New Roman" w:hAnsi="Times New Roman"/>
              <w:sz w:val="16"/>
              <w:szCs w:val="16"/>
            </w:rPr>
            <w:t xml:space="preserve">2 </w:t>
          </w:r>
          <w:proofErr w:type="spellStart"/>
          <w:r>
            <w:rPr>
              <w:rFonts w:ascii="Times New Roman" w:hAnsi="Times New Roman"/>
              <w:sz w:val="16"/>
              <w:szCs w:val="16"/>
            </w:rPr>
            <w:t>Overlea</w:t>
          </w:r>
          <w:proofErr w:type="spellEnd"/>
          <w:r>
            <w:rPr>
              <w:rFonts w:ascii="Times New Roman" w:hAnsi="Times New Roman"/>
              <w:sz w:val="16"/>
              <w:szCs w:val="16"/>
            </w:rPr>
            <w:t xml:space="preserve"> Blvd.</w:t>
          </w:r>
        </w:p>
        <w:p w14:paraId="379A2CAD" w14:textId="77777777" w:rsidR="00100915" w:rsidRDefault="00100915" w:rsidP="00AA4758">
          <w:pPr>
            <w:spacing w:before="20" w:after="20"/>
            <w:ind w:left="43"/>
            <w:rPr>
              <w:rFonts w:ascii="Times New Roman" w:hAnsi="Times New Roman"/>
              <w:sz w:val="16"/>
              <w:szCs w:val="16"/>
            </w:rPr>
          </w:pPr>
          <w:r>
            <w:rPr>
              <w:rFonts w:ascii="Times New Roman" w:hAnsi="Times New Roman"/>
              <w:sz w:val="16"/>
              <w:szCs w:val="16"/>
            </w:rPr>
            <w:t xml:space="preserve">Toronto, </w:t>
          </w:r>
          <w:proofErr w:type="gramStart"/>
          <w:r>
            <w:rPr>
              <w:rFonts w:ascii="Times New Roman" w:hAnsi="Times New Roman"/>
              <w:sz w:val="16"/>
              <w:szCs w:val="16"/>
            </w:rPr>
            <w:t>ON  M</w:t>
          </w:r>
          <w:proofErr w:type="gramEnd"/>
          <w:r>
            <w:rPr>
              <w:rFonts w:ascii="Times New Roman" w:hAnsi="Times New Roman"/>
              <w:sz w:val="16"/>
              <w:szCs w:val="16"/>
            </w:rPr>
            <w:t>4H 1P4</w:t>
          </w:r>
        </w:p>
        <w:p w14:paraId="30B0A970" w14:textId="77777777" w:rsidR="00100915" w:rsidRDefault="00100915" w:rsidP="00AA4758">
          <w:pPr>
            <w:spacing w:before="20" w:after="20"/>
            <w:ind w:left="43"/>
            <w:rPr>
              <w:rFonts w:ascii="Times New Roman" w:hAnsi="Times New Roman"/>
              <w:sz w:val="16"/>
              <w:szCs w:val="16"/>
            </w:rPr>
          </w:pPr>
          <w:r>
            <w:rPr>
              <w:rFonts w:ascii="Times New Roman" w:hAnsi="Times New Roman"/>
              <w:sz w:val="16"/>
              <w:szCs w:val="16"/>
            </w:rPr>
            <w:t>Tel:  416-425-2111</w:t>
          </w:r>
        </w:p>
        <w:p w14:paraId="0460F732" w14:textId="77777777" w:rsidR="00100915" w:rsidRPr="00A76B22" w:rsidRDefault="00100915" w:rsidP="00AA4758">
          <w:pPr>
            <w:spacing w:before="20" w:after="20"/>
            <w:ind w:left="43"/>
            <w:rPr>
              <w:rFonts w:ascii="Times New Roman" w:hAnsi="Times New Roman"/>
              <w:sz w:val="16"/>
              <w:szCs w:val="16"/>
            </w:rPr>
          </w:pPr>
          <w:r>
            <w:rPr>
              <w:rFonts w:ascii="Times New Roman" w:hAnsi="Times New Roman"/>
              <w:sz w:val="16"/>
              <w:szCs w:val="16"/>
            </w:rPr>
            <w:t>Fax:  416-422-6217</w:t>
          </w:r>
        </w:p>
      </w:tc>
    </w:tr>
  </w:tbl>
  <w:p w14:paraId="4154F4B5" w14:textId="20F31021" w:rsidR="00D74B9F" w:rsidRPr="00514447" w:rsidRDefault="00ED4A56">
    <w:pPr>
      <w:pStyle w:val="Header"/>
      <w:rPr>
        <w:sz w:val="12"/>
        <w:szCs w:val="12"/>
      </w:rPr>
    </w:pPr>
    <w:r>
      <w:rPr>
        <w:rFonts w:ascii="Times New Roman" w:hAnsi="Times New Roman"/>
        <w:noProof/>
        <w:sz w:val="16"/>
        <w:szCs w:val="16"/>
      </w:rPr>
      <w:drawing>
        <wp:anchor distT="0" distB="0" distL="114300" distR="114300" simplePos="0" relativeHeight="251660800" behindDoc="0" locked="0" layoutInCell="1" allowOverlap="1" wp14:anchorId="0A205E2D" wp14:editId="7D5B46D1">
          <wp:simplePos x="0" y="0"/>
          <wp:positionH relativeFrom="column">
            <wp:posOffset>5091007</wp:posOffset>
          </wp:positionH>
          <wp:positionV relativeFrom="paragraph">
            <wp:posOffset>-773430</wp:posOffset>
          </wp:positionV>
          <wp:extent cx="1059391" cy="36322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59391" cy="363220"/>
                  </a:xfrm>
                  <a:prstGeom prst="rect">
                    <a:avLst/>
                  </a:prstGeom>
                </pic:spPr>
              </pic:pic>
            </a:graphicData>
          </a:graphic>
          <wp14:sizeRelH relativeFrom="margin">
            <wp14:pctWidth>0</wp14:pctWidth>
          </wp14:sizeRelH>
          <wp14:sizeRelV relativeFrom="margin">
            <wp14:pctHeight>0</wp14:pctHeight>
          </wp14:sizeRelV>
        </wp:anchor>
      </w:drawing>
    </w:r>
    <w:r w:rsidR="00816597">
      <w:rPr>
        <w:noProof/>
        <w:sz w:val="12"/>
        <w:szCs w:val="12"/>
      </w:rPr>
      <w:drawing>
        <wp:anchor distT="0" distB="0" distL="114300" distR="114300" simplePos="0" relativeHeight="251662848" behindDoc="1" locked="0" layoutInCell="1" allowOverlap="1" wp14:anchorId="79B87481" wp14:editId="27BE84E7">
          <wp:simplePos x="0" y="0"/>
          <wp:positionH relativeFrom="column">
            <wp:posOffset>5010150</wp:posOffset>
          </wp:positionH>
          <wp:positionV relativeFrom="paragraph">
            <wp:posOffset>-513080</wp:posOffset>
          </wp:positionV>
          <wp:extent cx="1193800" cy="671195"/>
          <wp:effectExtent l="0" t="0" r="0" b="0"/>
          <wp:wrapTight wrapText="bothSides">
            <wp:wrapPolygon edited="0">
              <wp:start x="2413" y="2452"/>
              <wp:lineTo x="0" y="6744"/>
              <wp:lineTo x="0" y="14713"/>
              <wp:lineTo x="2068" y="17779"/>
              <wp:lineTo x="2757" y="19005"/>
              <wp:lineTo x="5170" y="19005"/>
              <wp:lineTo x="8272" y="13487"/>
              <wp:lineTo x="21026" y="13487"/>
              <wp:lineTo x="21026" y="7970"/>
              <wp:lineTo x="5515" y="2452"/>
              <wp:lineTo x="2413" y="245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logo-v3.1.png"/>
                  <pic:cNvPicPr/>
                </pic:nvPicPr>
                <pic:blipFill>
                  <a:blip r:embed="rId2">
                    <a:extLst>
                      <a:ext uri="{28A0092B-C50C-407E-A947-70E740481C1C}">
                        <a14:useLocalDpi xmlns:a14="http://schemas.microsoft.com/office/drawing/2010/main" val="0"/>
                      </a:ext>
                    </a:extLst>
                  </a:blip>
                  <a:stretch>
                    <a:fillRect/>
                  </a:stretch>
                </pic:blipFill>
                <pic:spPr>
                  <a:xfrm>
                    <a:off x="0" y="0"/>
                    <a:ext cx="1193800" cy="671195"/>
                  </a:xfrm>
                  <a:prstGeom prst="rect">
                    <a:avLst/>
                  </a:prstGeom>
                </pic:spPr>
              </pic:pic>
            </a:graphicData>
          </a:graphic>
          <wp14:sizeRelH relativeFrom="page">
            <wp14:pctWidth>0</wp14:pctWidth>
          </wp14:sizeRelH>
          <wp14:sizeRelV relativeFrom="page">
            <wp14:pctHeight>0</wp14:pctHeight>
          </wp14:sizeRelV>
        </wp:anchor>
      </w:drawing>
    </w:r>
    <w:r w:rsidR="00850943">
      <w:rPr>
        <w:noProof/>
        <w:sz w:val="16"/>
        <w:szCs w:val="16"/>
      </w:rPr>
      <w:drawing>
        <wp:anchor distT="0" distB="0" distL="114300" distR="114300" simplePos="0" relativeHeight="251659776" behindDoc="0" locked="0" layoutInCell="1" allowOverlap="1" wp14:anchorId="4EACED01" wp14:editId="5B0D27F6">
          <wp:simplePos x="0" y="0"/>
          <wp:positionH relativeFrom="column">
            <wp:posOffset>-731520</wp:posOffset>
          </wp:positionH>
          <wp:positionV relativeFrom="page">
            <wp:posOffset>388620</wp:posOffset>
          </wp:positionV>
          <wp:extent cx="1078992" cy="1161288"/>
          <wp:effectExtent l="0" t="0" r="6985" b="127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_GHT_red_vrt_300.png"/>
                  <pic:cNvPicPr/>
                </pic:nvPicPr>
                <pic:blipFill>
                  <a:blip r:embed="rId3">
                    <a:extLst>
                      <a:ext uri="{28A0092B-C50C-407E-A947-70E740481C1C}">
                        <a14:useLocalDpi xmlns:a14="http://schemas.microsoft.com/office/drawing/2010/main" val="0"/>
                      </a:ext>
                    </a:extLst>
                  </a:blip>
                  <a:stretch>
                    <a:fillRect/>
                  </a:stretch>
                </pic:blipFill>
                <pic:spPr>
                  <a:xfrm>
                    <a:off x="0" y="0"/>
                    <a:ext cx="1078992" cy="116128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8"/>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43"/>
    <w:rsid w:val="00004694"/>
    <w:rsid w:val="00010AF1"/>
    <w:rsid w:val="000167DB"/>
    <w:rsid w:val="0002075D"/>
    <w:rsid w:val="000277A8"/>
    <w:rsid w:val="00033B64"/>
    <w:rsid w:val="0003486B"/>
    <w:rsid w:val="000378A4"/>
    <w:rsid w:val="00043A68"/>
    <w:rsid w:val="00072AAA"/>
    <w:rsid w:val="000A52CD"/>
    <w:rsid w:val="000A678D"/>
    <w:rsid w:val="000A6D35"/>
    <w:rsid w:val="000C0AD2"/>
    <w:rsid w:val="000F7243"/>
    <w:rsid w:val="00100915"/>
    <w:rsid w:val="00121DBE"/>
    <w:rsid w:val="00125745"/>
    <w:rsid w:val="00126C89"/>
    <w:rsid w:val="00145AE3"/>
    <w:rsid w:val="00153620"/>
    <w:rsid w:val="00155FD2"/>
    <w:rsid w:val="001627B4"/>
    <w:rsid w:val="0018721C"/>
    <w:rsid w:val="001A331F"/>
    <w:rsid w:val="001B0A7E"/>
    <w:rsid w:val="001B7CE2"/>
    <w:rsid w:val="001C4043"/>
    <w:rsid w:val="001D3E9C"/>
    <w:rsid w:val="00221BB8"/>
    <w:rsid w:val="00223A85"/>
    <w:rsid w:val="00240FC1"/>
    <w:rsid w:val="0025408A"/>
    <w:rsid w:val="002642F6"/>
    <w:rsid w:val="00265A9D"/>
    <w:rsid w:val="002715DF"/>
    <w:rsid w:val="00275F62"/>
    <w:rsid w:val="00297123"/>
    <w:rsid w:val="002B4CB7"/>
    <w:rsid w:val="002C01C3"/>
    <w:rsid w:val="002C1053"/>
    <w:rsid w:val="002C2B7E"/>
    <w:rsid w:val="002C3362"/>
    <w:rsid w:val="002C7446"/>
    <w:rsid w:val="002D30BD"/>
    <w:rsid w:val="002D3F5E"/>
    <w:rsid w:val="002E321F"/>
    <w:rsid w:val="002F07A7"/>
    <w:rsid w:val="002F368E"/>
    <w:rsid w:val="002F386D"/>
    <w:rsid w:val="00304B73"/>
    <w:rsid w:val="0033673E"/>
    <w:rsid w:val="0034719D"/>
    <w:rsid w:val="00360ECD"/>
    <w:rsid w:val="00371B0C"/>
    <w:rsid w:val="00385084"/>
    <w:rsid w:val="00393795"/>
    <w:rsid w:val="003951B6"/>
    <w:rsid w:val="003B4271"/>
    <w:rsid w:val="003C2DF4"/>
    <w:rsid w:val="003D5D11"/>
    <w:rsid w:val="003E38EE"/>
    <w:rsid w:val="003E58A4"/>
    <w:rsid w:val="003E7DA0"/>
    <w:rsid w:val="00420F19"/>
    <w:rsid w:val="004264D0"/>
    <w:rsid w:val="00431297"/>
    <w:rsid w:val="00432E72"/>
    <w:rsid w:val="0043517B"/>
    <w:rsid w:val="004536ED"/>
    <w:rsid w:val="004643C6"/>
    <w:rsid w:val="00475E18"/>
    <w:rsid w:val="00492943"/>
    <w:rsid w:val="00495B54"/>
    <w:rsid w:val="004B3586"/>
    <w:rsid w:val="004B5A1C"/>
    <w:rsid w:val="004C65E4"/>
    <w:rsid w:val="004D112B"/>
    <w:rsid w:val="004E04A5"/>
    <w:rsid w:val="004E6E89"/>
    <w:rsid w:val="004E7A3B"/>
    <w:rsid w:val="00503A97"/>
    <w:rsid w:val="00514447"/>
    <w:rsid w:val="00517EB7"/>
    <w:rsid w:val="00546547"/>
    <w:rsid w:val="00552654"/>
    <w:rsid w:val="0055549F"/>
    <w:rsid w:val="005605AA"/>
    <w:rsid w:val="0057377B"/>
    <w:rsid w:val="00584491"/>
    <w:rsid w:val="00592EC3"/>
    <w:rsid w:val="005A331F"/>
    <w:rsid w:val="005B4923"/>
    <w:rsid w:val="005C5AB5"/>
    <w:rsid w:val="005C5CBF"/>
    <w:rsid w:val="005C69AB"/>
    <w:rsid w:val="005C71B5"/>
    <w:rsid w:val="005E342D"/>
    <w:rsid w:val="005F2E42"/>
    <w:rsid w:val="00600714"/>
    <w:rsid w:val="006045D0"/>
    <w:rsid w:val="00607E4A"/>
    <w:rsid w:val="006210BF"/>
    <w:rsid w:val="00646A89"/>
    <w:rsid w:val="00673D1D"/>
    <w:rsid w:val="006819F0"/>
    <w:rsid w:val="00687848"/>
    <w:rsid w:val="006935E0"/>
    <w:rsid w:val="00694605"/>
    <w:rsid w:val="00696B84"/>
    <w:rsid w:val="006A0D06"/>
    <w:rsid w:val="006A5EEE"/>
    <w:rsid w:val="006C5014"/>
    <w:rsid w:val="006E61D0"/>
    <w:rsid w:val="006F4BC3"/>
    <w:rsid w:val="007073D1"/>
    <w:rsid w:val="00707B06"/>
    <w:rsid w:val="00727BC5"/>
    <w:rsid w:val="0077445B"/>
    <w:rsid w:val="0078203F"/>
    <w:rsid w:val="007966C1"/>
    <w:rsid w:val="007B4668"/>
    <w:rsid w:val="007C297B"/>
    <w:rsid w:val="007D4509"/>
    <w:rsid w:val="00800D71"/>
    <w:rsid w:val="008143E8"/>
    <w:rsid w:val="00816597"/>
    <w:rsid w:val="00850943"/>
    <w:rsid w:val="00862670"/>
    <w:rsid w:val="00872F10"/>
    <w:rsid w:val="00890B45"/>
    <w:rsid w:val="00897F58"/>
    <w:rsid w:val="008A0045"/>
    <w:rsid w:val="008A2339"/>
    <w:rsid w:val="008D05C6"/>
    <w:rsid w:val="008F3FD2"/>
    <w:rsid w:val="00902FF7"/>
    <w:rsid w:val="00904AB6"/>
    <w:rsid w:val="00910930"/>
    <w:rsid w:val="009136BB"/>
    <w:rsid w:val="009149E0"/>
    <w:rsid w:val="009439B1"/>
    <w:rsid w:val="00951B0E"/>
    <w:rsid w:val="00952BEB"/>
    <w:rsid w:val="0095397C"/>
    <w:rsid w:val="009652A4"/>
    <w:rsid w:val="00967FE3"/>
    <w:rsid w:val="00971F9E"/>
    <w:rsid w:val="00974AC0"/>
    <w:rsid w:val="0098578F"/>
    <w:rsid w:val="00987D64"/>
    <w:rsid w:val="00990E18"/>
    <w:rsid w:val="009A66A9"/>
    <w:rsid w:val="009B43FC"/>
    <w:rsid w:val="009D1F29"/>
    <w:rsid w:val="009D2B01"/>
    <w:rsid w:val="009D5A4C"/>
    <w:rsid w:val="009D7231"/>
    <w:rsid w:val="009E5CE1"/>
    <w:rsid w:val="009F2C31"/>
    <w:rsid w:val="00A13E09"/>
    <w:rsid w:val="00A2368A"/>
    <w:rsid w:val="00A33AB5"/>
    <w:rsid w:val="00A36218"/>
    <w:rsid w:val="00A40008"/>
    <w:rsid w:val="00A463E3"/>
    <w:rsid w:val="00A62E68"/>
    <w:rsid w:val="00A76B22"/>
    <w:rsid w:val="00A7755D"/>
    <w:rsid w:val="00A94735"/>
    <w:rsid w:val="00AA4758"/>
    <w:rsid w:val="00AB3A0E"/>
    <w:rsid w:val="00AB680C"/>
    <w:rsid w:val="00AD592E"/>
    <w:rsid w:val="00AE5DA1"/>
    <w:rsid w:val="00AE6B62"/>
    <w:rsid w:val="00AF10F2"/>
    <w:rsid w:val="00AF2DC3"/>
    <w:rsid w:val="00B11079"/>
    <w:rsid w:val="00B20769"/>
    <w:rsid w:val="00B3243D"/>
    <w:rsid w:val="00B657CD"/>
    <w:rsid w:val="00B75CC3"/>
    <w:rsid w:val="00B838C3"/>
    <w:rsid w:val="00BB3225"/>
    <w:rsid w:val="00BC3A27"/>
    <w:rsid w:val="00BF4947"/>
    <w:rsid w:val="00C15575"/>
    <w:rsid w:val="00C17F99"/>
    <w:rsid w:val="00C259D1"/>
    <w:rsid w:val="00C33110"/>
    <w:rsid w:val="00C404DC"/>
    <w:rsid w:val="00C441A8"/>
    <w:rsid w:val="00C577B6"/>
    <w:rsid w:val="00C74FEF"/>
    <w:rsid w:val="00C80B67"/>
    <w:rsid w:val="00C82906"/>
    <w:rsid w:val="00C86DE0"/>
    <w:rsid w:val="00CB4CB2"/>
    <w:rsid w:val="00CE180F"/>
    <w:rsid w:val="00CE548B"/>
    <w:rsid w:val="00CE7927"/>
    <w:rsid w:val="00D1142D"/>
    <w:rsid w:val="00D14C73"/>
    <w:rsid w:val="00D2212E"/>
    <w:rsid w:val="00D32F87"/>
    <w:rsid w:val="00D55A85"/>
    <w:rsid w:val="00D63DD2"/>
    <w:rsid w:val="00D700C2"/>
    <w:rsid w:val="00D74B9F"/>
    <w:rsid w:val="00D84051"/>
    <w:rsid w:val="00D95164"/>
    <w:rsid w:val="00DA1C3C"/>
    <w:rsid w:val="00DA1CC7"/>
    <w:rsid w:val="00DB0596"/>
    <w:rsid w:val="00DB0848"/>
    <w:rsid w:val="00DB2A4A"/>
    <w:rsid w:val="00DC5E2C"/>
    <w:rsid w:val="00DD5502"/>
    <w:rsid w:val="00DE6B55"/>
    <w:rsid w:val="00DE6DF3"/>
    <w:rsid w:val="00E03478"/>
    <w:rsid w:val="00E057EA"/>
    <w:rsid w:val="00E10A33"/>
    <w:rsid w:val="00E115D1"/>
    <w:rsid w:val="00E35067"/>
    <w:rsid w:val="00E41394"/>
    <w:rsid w:val="00E454A3"/>
    <w:rsid w:val="00E5047F"/>
    <w:rsid w:val="00E54CD7"/>
    <w:rsid w:val="00E8336A"/>
    <w:rsid w:val="00EA356E"/>
    <w:rsid w:val="00EB5447"/>
    <w:rsid w:val="00EB5C6A"/>
    <w:rsid w:val="00ED4958"/>
    <w:rsid w:val="00ED4A56"/>
    <w:rsid w:val="00EE324D"/>
    <w:rsid w:val="00EE470B"/>
    <w:rsid w:val="00EE730D"/>
    <w:rsid w:val="00F27D22"/>
    <w:rsid w:val="00F45F54"/>
    <w:rsid w:val="00F52142"/>
    <w:rsid w:val="00F54CE3"/>
    <w:rsid w:val="00F6591C"/>
    <w:rsid w:val="00F6791A"/>
    <w:rsid w:val="00F707C7"/>
    <w:rsid w:val="00F70EA4"/>
    <w:rsid w:val="00F777C9"/>
    <w:rsid w:val="00F80452"/>
    <w:rsid w:val="00F8674F"/>
    <w:rsid w:val="00FB6378"/>
    <w:rsid w:val="00FC4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4372A"/>
  <w15:docId w15:val="{9EA071D3-1E64-40DF-9786-162B8F8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91A"/>
    <w:rPr>
      <w:rFonts w:ascii="Times CG ATT" w:hAnsi="Times CG ATT"/>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
    <w:name w:val="Dept"/>
    <w:basedOn w:val="Deptartment"/>
  </w:style>
  <w:style w:type="paragraph" w:customStyle="1" w:styleId="Deptartment">
    <w:name w:val="Deptartment"/>
    <w:basedOn w:val="Normal"/>
    <w:pPr>
      <w:spacing w:before="79" w:line="200" w:lineRule="exact"/>
    </w:pPr>
    <w:rPr>
      <w:rFonts w:ascii="Times New Roman" w:hAnsi="Times New Roman"/>
      <w:b/>
      <w:sz w:val="24"/>
    </w:rPr>
  </w:style>
  <w:style w:type="paragraph" w:styleId="Footer">
    <w:name w:val="footer"/>
    <w:pPr>
      <w:tabs>
        <w:tab w:val="left" w:pos="5760"/>
      </w:tabs>
    </w:pPr>
    <w:rPr>
      <w:lang w:val="en-US" w:eastAsia="en-US"/>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98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17EB7"/>
    <w:rPr>
      <w:rFonts w:ascii="Tahoma" w:hAnsi="Tahoma" w:cs="Tahoma"/>
      <w:sz w:val="16"/>
      <w:szCs w:val="16"/>
    </w:rPr>
  </w:style>
  <w:style w:type="table" w:styleId="LightGrid-Accent5">
    <w:name w:val="Light Grid Accent 5"/>
    <w:basedOn w:val="TableNormal"/>
    <w:uiPriority w:val="62"/>
    <w:rsid w:val="00DE6B55"/>
    <w:rPr>
      <w:rFonts w:asciiTheme="minorHAnsi" w:eastAsiaTheme="minorHAnsi" w:hAnsiTheme="minorHAnsi" w:cstheme="minorBidi"/>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uiPriority w:val="1"/>
    <w:qFormat/>
    <w:rsid w:val="00DE6B55"/>
    <w:rPr>
      <w:rFonts w:ascii="Calibri" w:eastAsia="Calibri" w:hAnsi="Calibri"/>
      <w:sz w:val="22"/>
      <w:szCs w:val="22"/>
      <w:lang w:val="en-US" w:eastAsia="en-US"/>
    </w:rPr>
  </w:style>
  <w:style w:type="character" w:customStyle="1" w:styleId="style-scope">
    <w:name w:val="style-scope"/>
    <w:basedOn w:val="DefaultParagraphFont"/>
    <w:rsid w:val="00DE6B55"/>
  </w:style>
  <w:style w:type="character" w:styleId="Hyperlink">
    <w:name w:val="Hyperlink"/>
    <w:basedOn w:val="DefaultParagraphFont"/>
    <w:uiPriority w:val="99"/>
    <w:semiHidden/>
    <w:unhideWhenUsed/>
    <w:rsid w:val="00DE6B55"/>
    <w:rPr>
      <w:color w:val="0000FF"/>
      <w:u w:val="single"/>
    </w:rPr>
  </w:style>
  <w:style w:type="paragraph" w:styleId="NormalWeb">
    <w:name w:val="Normal (Web)"/>
    <w:basedOn w:val="Normal"/>
    <w:uiPriority w:val="99"/>
    <w:unhideWhenUsed/>
    <w:rsid w:val="002642F6"/>
    <w:pPr>
      <w:spacing w:before="100" w:beforeAutospacing="1" w:after="100" w:afterAutospacing="1"/>
    </w:pPr>
    <w:rPr>
      <w:rFonts w:ascii="Times New Roman" w:hAnsi="Times New Roman"/>
      <w:sz w:val="24"/>
      <w:szCs w:val="24"/>
    </w:rPr>
  </w:style>
  <w:style w:type="paragraph" w:customStyle="1" w:styleId="bodya">
    <w:name w:val="bodya"/>
    <w:basedOn w:val="Normal"/>
    <w:rsid w:val="00A9473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5275">
      <w:bodyDiv w:val="1"/>
      <w:marLeft w:val="0"/>
      <w:marRight w:val="0"/>
      <w:marTop w:val="0"/>
      <w:marBottom w:val="0"/>
      <w:divBdr>
        <w:top w:val="none" w:sz="0" w:space="0" w:color="auto"/>
        <w:left w:val="none" w:sz="0" w:space="0" w:color="auto"/>
        <w:bottom w:val="none" w:sz="0" w:space="0" w:color="auto"/>
        <w:right w:val="none" w:sz="0" w:space="0" w:color="auto"/>
      </w:divBdr>
    </w:div>
    <w:div w:id="183791065">
      <w:bodyDiv w:val="1"/>
      <w:marLeft w:val="0"/>
      <w:marRight w:val="0"/>
      <w:marTop w:val="0"/>
      <w:marBottom w:val="0"/>
      <w:divBdr>
        <w:top w:val="none" w:sz="0" w:space="0" w:color="auto"/>
        <w:left w:val="none" w:sz="0" w:space="0" w:color="auto"/>
        <w:bottom w:val="none" w:sz="0" w:space="0" w:color="auto"/>
        <w:right w:val="none" w:sz="0" w:space="0" w:color="auto"/>
      </w:divBdr>
    </w:div>
    <w:div w:id="371925929">
      <w:bodyDiv w:val="1"/>
      <w:marLeft w:val="0"/>
      <w:marRight w:val="0"/>
      <w:marTop w:val="0"/>
      <w:marBottom w:val="0"/>
      <w:divBdr>
        <w:top w:val="none" w:sz="0" w:space="0" w:color="auto"/>
        <w:left w:val="none" w:sz="0" w:space="0" w:color="auto"/>
        <w:bottom w:val="none" w:sz="0" w:space="0" w:color="auto"/>
        <w:right w:val="none" w:sz="0" w:space="0" w:color="auto"/>
      </w:divBdr>
    </w:div>
    <w:div w:id="576717942">
      <w:bodyDiv w:val="1"/>
      <w:marLeft w:val="0"/>
      <w:marRight w:val="0"/>
      <w:marTop w:val="0"/>
      <w:marBottom w:val="0"/>
      <w:divBdr>
        <w:top w:val="none" w:sz="0" w:space="0" w:color="auto"/>
        <w:left w:val="none" w:sz="0" w:space="0" w:color="auto"/>
        <w:bottom w:val="none" w:sz="0" w:space="0" w:color="auto"/>
        <w:right w:val="none" w:sz="0" w:space="0" w:color="auto"/>
      </w:divBdr>
    </w:div>
    <w:div w:id="695082698">
      <w:bodyDiv w:val="1"/>
      <w:marLeft w:val="0"/>
      <w:marRight w:val="0"/>
      <w:marTop w:val="0"/>
      <w:marBottom w:val="0"/>
      <w:divBdr>
        <w:top w:val="none" w:sz="0" w:space="0" w:color="auto"/>
        <w:left w:val="none" w:sz="0" w:space="0" w:color="auto"/>
        <w:bottom w:val="none" w:sz="0" w:space="0" w:color="auto"/>
        <w:right w:val="none" w:sz="0" w:space="0" w:color="auto"/>
      </w:divBdr>
    </w:div>
    <w:div w:id="851532567">
      <w:bodyDiv w:val="1"/>
      <w:marLeft w:val="0"/>
      <w:marRight w:val="0"/>
      <w:marTop w:val="0"/>
      <w:marBottom w:val="0"/>
      <w:divBdr>
        <w:top w:val="none" w:sz="0" w:space="0" w:color="auto"/>
        <w:left w:val="none" w:sz="0" w:space="0" w:color="auto"/>
        <w:bottom w:val="none" w:sz="0" w:space="0" w:color="auto"/>
        <w:right w:val="none" w:sz="0" w:space="0" w:color="auto"/>
      </w:divBdr>
    </w:div>
    <w:div w:id="954096469">
      <w:bodyDiv w:val="1"/>
      <w:marLeft w:val="0"/>
      <w:marRight w:val="0"/>
      <w:marTop w:val="0"/>
      <w:marBottom w:val="0"/>
      <w:divBdr>
        <w:top w:val="none" w:sz="0" w:space="0" w:color="auto"/>
        <w:left w:val="none" w:sz="0" w:space="0" w:color="auto"/>
        <w:bottom w:val="none" w:sz="0" w:space="0" w:color="auto"/>
        <w:right w:val="none" w:sz="0" w:space="0" w:color="auto"/>
      </w:divBdr>
    </w:div>
    <w:div w:id="962686586">
      <w:bodyDiv w:val="1"/>
      <w:marLeft w:val="0"/>
      <w:marRight w:val="0"/>
      <w:marTop w:val="0"/>
      <w:marBottom w:val="0"/>
      <w:divBdr>
        <w:top w:val="none" w:sz="0" w:space="0" w:color="auto"/>
        <w:left w:val="none" w:sz="0" w:space="0" w:color="auto"/>
        <w:bottom w:val="none" w:sz="0" w:space="0" w:color="auto"/>
        <w:right w:val="none" w:sz="0" w:space="0" w:color="auto"/>
      </w:divBdr>
    </w:div>
    <w:div w:id="1162963437">
      <w:bodyDiv w:val="1"/>
      <w:marLeft w:val="0"/>
      <w:marRight w:val="0"/>
      <w:marTop w:val="0"/>
      <w:marBottom w:val="0"/>
      <w:divBdr>
        <w:top w:val="none" w:sz="0" w:space="0" w:color="auto"/>
        <w:left w:val="none" w:sz="0" w:space="0" w:color="auto"/>
        <w:bottom w:val="none" w:sz="0" w:space="0" w:color="auto"/>
        <w:right w:val="none" w:sz="0" w:space="0" w:color="auto"/>
      </w:divBdr>
    </w:div>
    <w:div w:id="1319915801">
      <w:bodyDiv w:val="1"/>
      <w:marLeft w:val="0"/>
      <w:marRight w:val="0"/>
      <w:marTop w:val="0"/>
      <w:marBottom w:val="0"/>
      <w:divBdr>
        <w:top w:val="none" w:sz="0" w:space="0" w:color="auto"/>
        <w:left w:val="none" w:sz="0" w:space="0" w:color="auto"/>
        <w:bottom w:val="none" w:sz="0" w:space="0" w:color="auto"/>
        <w:right w:val="none" w:sz="0" w:space="0" w:color="auto"/>
      </w:divBdr>
    </w:div>
    <w:div w:id="1428119714">
      <w:bodyDiv w:val="1"/>
      <w:marLeft w:val="0"/>
      <w:marRight w:val="0"/>
      <w:marTop w:val="0"/>
      <w:marBottom w:val="0"/>
      <w:divBdr>
        <w:top w:val="none" w:sz="0" w:space="0" w:color="auto"/>
        <w:left w:val="none" w:sz="0" w:space="0" w:color="auto"/>
        <w:bottom w:val="none" w:sz="0" w:space="0" w:color="auto"/>
        <w:right w:val="none" w:sz="0" w:space="0" w:color="auto"/>
      </w:divBdr>
    </w:div>
    <w:div w:id="1462263387">
      <w:bodyDiv w:val="1"/>
      <w:marLeft w:val="0"/>
      <w:marRight w:val="0"/>
      <w:marTop w:val="0"/>
      <w:marBottom w:val="0"/>
      <w:divBdr>
        <w:top w:val="none" w:sz="0" w:space="0" w:color="auto"/>
        <w:left w:val="none" w:sz="0" w:space="0" w:color="auto"/>
        <w:bottom w:val="none" w:sz="0" w:space="0" w:color="auto"/>
        <w:right w:val="none" w:sz="0" w:space="0" w:color="auto"/>
      </w:divBdr>
    </w:div>
    <w:div w:id="1462651361">
      <w:bodyDiv w:val="1"/>
      <w:marLeft w:val="0"/>
      <w:marRight w:val="0"/>
      <w:marTop w:val="0"/>
      <w:marBottom w:val="0"/>
      <w:divBdr>
        <w:top w:val="none" w:sz="0" w:space="0" w:color="auto"/>
        <w:left w:val="none" w:sz="0" w:space="0" w:color="auto"/>
        <w:bottom w:val="none" w:sz="0" w:space="0" w:color="auto"/>
        <w:right w:val="none" w:sz="0" w:space="0" w:color="auto"/>
      </w:divBdr>
    </w:div>
    <w:div w:id="1707245401">
      <w:bodyDiv w:val="1"/>
      <w:marLeft w:val="0"/>
      <w:marRight w:val="0"/>
      <w:marTop w:val="0"/>
      <w:marBottom w:val="0"/>
      <w:divBdr>
        <w:top w:val="none" w:sz="0" w:space="0" w:color="auto"/>
        <w:left w:val="none" w:sz="0" w:space="0" w:color="auto"/>
        <w:bottom w:val="none" w:sz="0" w:space="0" w:color="auto"/>
        <w:right w:val="none" w:sz="0" w:space="0" w:color="auto"/>
      </w:divBdr>
    </w:div>
    <w:div w:id="1927155387">
      <w:bodyDiv w:val="1"/>
      <w:marLeft w:val="0"/>
      <w:marRight w:val="0"/>
      <w:marTop w:val="0"/>
      <w:marBottom w:val="0"/>
      <w:divBdr>
        <w:top w:val="none" w:sz="0" w:space="0" w:color="auto"/>
        <w:left w:val="none" w:sz="0" w:space="0" w:color="auto"/>
        <w:bottom w:val="none" w:sz="0" w:space="0" w:color="auto"/>
        <w:right w:val="none" w:sz="0" w:space="0" w:color="auto"/>
      </w:divBdr>
    </w:div>
    <w:div w:id="21283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BF40D-BAA3-443F-A5FB-14CFC692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860</Words>
  <Characters>4838</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Letterhead Template</vt:lpstr>
    </vt:vector>
  </TitlesOfParts>
  <Company>The Salvation Army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Jacqueline Tingle</dc:creator>
  <cp:lastModifiedBy>Kyle Mangio</cp:lastModifiedBy>
  <cp:revision>12</cp:revision>
  <cp:lastPrinted>2005-10-19T19:46:00Z</cp:lastPrinted>
  <dcterms:created xsi:type="dcterms:W3CDTF">2023-12-20T19:15:00Z</dcterms:created>
  <dcterms:modified xsi:type="dcterms:W3CDTF">2025-12-01T18:29:00Z</dcterms:modified>
</cp:coreProperties>
</file>