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delight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watermark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church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calendar,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reminder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walk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Easter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sacrifice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resurrection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dynamic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illustration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Jerusalem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awaits,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Jerusalem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"Hosanna!"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week.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Matthew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reads,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Jerusalem,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disciples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Jerusalem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betrayed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priests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teachers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law.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condemn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death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Gentiles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mocked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flogged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crucified.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truths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scripture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to-do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to-do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unusual,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groceries,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aligned,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house,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to-do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love,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impact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natural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tendency.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drift,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wander.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Isaiah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53:6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way: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sheep,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astray.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turned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umbrella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greatest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12-year-old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"Didn't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business?"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characteristics.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[inaudible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00:02:30],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characteristics.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problems?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results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insensitive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Well,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focusing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recorded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Luke,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verses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21.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appointed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poor.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proclaim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captives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released,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downtrodden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oppressors,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favor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Bible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abundant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transformed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spirit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surrender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him.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fills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consider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egocentric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character?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public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private?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person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integrity?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three?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making?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woman?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over?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fourth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question,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community?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interested?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absorbed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engaged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others?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Jesus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brings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peace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satisfaction,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takes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intentionality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calling.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Hebrews,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chapter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two.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careful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attention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away.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NIV.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Message.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crucial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grip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drift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off.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apostle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summarized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legacy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fight,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finished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race,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kept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faith.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righteousness,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righteous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Judge,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longed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appearing.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Someday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experience,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Lord,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created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equipped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living.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simply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exist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wants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enjoy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abundant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earth,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citizens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kingdom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God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bless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purpose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Palm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Sunday.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3 April 5 (Completed  05/01/20)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Rev.com</w:t>
          </w:r>
          <w:r>
            <w:rPr>
              <w:color w:val="0000FF"/>
              <w:u w:val="single"/>
            </w:rPr>
            <w:fldChar w:fldCharType="end"/>
          </w:r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01, 2020 - view latest version </w:t>
          </w:r>
          <w:r>
            <w:rPr>
              <w:color w:val="0000FF"/>
              <w:u w:val="single"/>
            </w:rPr>
            <w:fldChar w:fldCharType="begin"/>
          </w:r>
          <w:r>
            <w:rPr>
              <w:color w:val="0000FF"/>
              <w:u w:val="single"/>
            </w:rPr>
            <w:instrText xml:space="preserve"> HYPERLINK "https://www.rev.com/transcript-editor/Edit?token=Yox9ghqdXI-1qAJx9VptJ9rrmrHpN1N5ymKpO1NTm9lPsp_rQnut34ox-Ugf0EbsdSFy__28T0QCkaZK4Bi8OFk2S1w&amp;loadFrom=DocumentHeaderDeepLink" </w:instrText>
          </w:r>
          <w:r>
            <w:rPr>
              <w:color w:val="0000FF"/>
              <w:u w:val="single"/>
            </w:rPr>
            <w:fldChar w:fldCharType="separate"/>
          </w:r>
          <w:r>
            <w:rPr>
              <w:color w:val="0000FF"/>
              <w:u w:val="single"/>
            </w:rPr>
            <w:t>here</w:t>
          </w:r>
          <w:r>
            <w:rPr>
              <w:color w:val="0000FF"/>
              <w:u w:val="single"/>
            </w:rPr>
            <w:fldChar w:fldCharType="end"/>
          </w:r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