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Niagara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romantic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fidgeting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Gospel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resurrection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Jerusalem.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crucifixion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deflated.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Nazareth?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Israel."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prophets,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frightened,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 Armstrong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Emmaus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7 April 26 (Completed  05/01/20)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May 01,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"https://www.rev.com/transcript-editor/Edit?token=A50UEiOZBnbyvQU9Xyst7y14QmjjryHWEksXmIQKmpOLfj7oxCKeeTi9fhQ_vHUXGjXeYqbzW3fgIo4zrZT5Ki1WgRE&amp;loadFrom=DocumentHeaderDeepLink"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