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567C5D" w:rsidRDefault="005C4BBA" w:rsidP="005C4BBA">
      <w:pPr>
        <w:pStyle w:val="TOC1"/>
        <w:tabs>
          <w:tab w:val="right" w:leader="dot" w:pos="9350"/>
        </w:tabs>
        <w:jc w:val="center"/>
        <w:rPr>
          <w:rFonts w:ascii="Arial" w:hAnsi="Arial" w:cs="Arial"/>
          <w:b/>
          <w:sz w:val="28"/>
          <w:szCs w:val="28"/>
        </w:rPr>
      </w:pPr>
      <w:r w:rsidRPr="00567C5D">
        <w:rPr>
          <w:rFonts w:ascii="Arial" w:hAnsi="Arial" w:cs="Arial"/>
          <w:b/>
          <w:sz w:val="28"/>
          <w:szCs w:val="28"/>
        </w:rPr>
        <w:t>The Salvation Army – William Booth Special Care Home</w:t>
      </w:r>
    </w:p>
    <w:p w:rsidR="00D95500" w:rsidRDefault="00F920E1" w:rsidP="00567C5D">
      <w:pPr>
        <w:jc w:val="center"/>
        <w:rPr>
          <w:noProof/>
        </w:rPr>
      </w:pPr>
      <w:r w:rsidRPr="00567C5D">
        <w:rPr>
          <w:rFonts w:ascii="Arial" w:hAnsi="Arial" w:cs="Arial"/>
          <w:b/>
          <w:sz w:val="28"/>
          <w:szCs w:val="28"/>
        </w:rPr>
        <w:t>Diagnostic Tests</w:t>
      </w:r>
      <w:r w:rsidR="00F5524B" w:rsidRPr="00567C5D">
        <w:rPr>
          <w:rFonts w:ascii="Arial" w:hAnsi="Arial" w:cs="Arial"/>
          <w:b/>
          <w:sz w:val="28"/>
          <w:szCs w:val="28"/>
        </w:rPr>
        <w:t xml:space="preserve"> </w:t>
      </w:r>
      <w:r w:rsidR="005C4BBA" w:rsidRPr="00567C5D">
        <w:rPr>
          <w:rFonts w:ascii="Arial" w:hAnsi="Arial" w:cs="Arial"/>
          <w:b/>
          <w:sz w:val="28"/>
          <w:szCs w:val="28"/>
        </w:rPr>
        <w:t>Policies and Procedures</w:t>
      </w:r>
      <w:r w:rsidR="00D95500">
        <w:rPr>
          <w:rFonts w:ascii="Arial" w:hAnsi="Arial" w:cs="Arial"/>
          <w:b/>
          <w:sz w:val="28"/>
          <w:szCs w:val="28"/>
        </w:rPr>
        <w:fldChar w:fldCharType="begin"/>
      </w:r>
      <w:r w:rsidR="00D95500">
        <w:rPr>
          <w:rFonts w:ascii="Arial" w:hAnsi="Arial" w:cs="Arial"/>
          <w:b/>
          <w:sz w:val="28"/>
          <w:szCs w:val="28"/>
        </w:rPr>
        <w:instrText xml:space="preserve"> TOC \o "1-1" \h \z \u </w:instrText>
      </w:r>
      <w:r w:rsidR="00D95500">
        <w:rPr>
          <w:rFonts w:ascii="Arial" w:hAnsi="Arial" w:cs="Arial"/>
          <w:b/>
          <w:sz w:val="28"/>
          <w:szCs w:val="28"/>
        </w:rPr>
        <w:fldChar w:fldCharType="separate"/>
      </w:r>
    </w:p>
    <w:p w:rsidR="00D95500" w:rsidRPr="00D95500" w:rsidRDefault="00D95500">
      <w:pPr>
        <w:pStyle w:val="TOC1"/>
        <w:tabs>
          <w:tab w:val="right" w:leader="dot" w:pos="9350"/>
        </w:tabs>
        <w:rPr>
          <w:rFonts w:ascii="Arial" w:eastAsiaTheme="minorEastAsia" w:hAnsi="Arial" w:cs="Arial"/>
          <w:noProof/>
        </w:rPr>
      </w:pPr>
      <w:hyperlink w:anchor="_Toc1048073" w:history="1">
        <w:r w:rsidRPr="00D95500">
          <w:rPr>
            <w:rStyle w:val="Hyperlink"/>
            <w:rFonts w:ascii="Arial" w:hAnsi="Arial" w:cs="Arial"/>
            <w:noProof/>
          </w:rPr>
          <w:t>Minimum Data Set (MDS)</w:t>
        </w:r>
        <w:r w:rsidRPr="00D95500">
          <w:rPr>
            <w:rFonts w:ascii="Arial" w:hAnsi="Arial" w:cs="Arial"/>
            <w:noProof/>
            <w:webHidden/>
          </w:rPr>
          <w:tab/>
        </w:r>
        <w:r w:rsidRPr="00D95500">
          <w:rPr>
            <w:rFonts w:ascii="Arial" w:hAnsi="Arial" w:cs="Arial"/>
            <w:noProof/>
            <w:webHidden/>
          </w:rPr>
          <w:fldChar w:fldCharType="begin"/>
        </w:r>
        <w:r w:rsidRPr="00D95500">
          <w:rPr>
            <w:rFonts w:ascii="Arial" w:hAnsi="Arial" w:cs="Arial"/>
            <w:noProof/>
            <w:webHidden/>
          </w:rPr>
          <w:instrText xml:space="preserve"> PAGEREF _Toc1048073 \h </w:instrText>
        </w:r>
        <w:r w:rsidRPr="00D95500">
          <w:rPr>
            <w:rFonts w:ascii="Arial" w:hAnsi="Arial" w:cs="Arial"/>
            <w:noProof/>
            <w:webHidden/>
          </w:rPr>
        </w:r>
        <w:r w:rsidRPr="00D95500">
          <w:rPr>
            <w:rFonts w:ascii="Arial" w:hAnsi="Arial" w:cs="Arial"/>
            <w:noProof/>
            <w:webHidden/>
          </w:rPr>
          <w:fldChar w:fldCharType="separate"/>
        </w:r>
        <w:r w:rsidRPr="00D95500">
          <w:rPr>
            <w:rFonts w:ascii="Arial" w:hAnsi="Arial" w:cs="Arial"/>
            <w:noProof/>
            <w:webHidden/>
          </w:rPr>
          <w:t>2</w:t>
        </w:r>
        <w:r w:rsidRPr="00D95500">
          <w:rPr>
            <w:rFonts w:ascii="Arial" w:hAnsi="Arial" w:cs="Arial"/>
            <w:noProof/>
            <w:webHidden/>
          </w:rPr>
          <w:fldChar w:fldCharType="end"/>
        </w:r>
      </w:hyperlink>
    </w:p>
    <w:p w:rsidR="00D95500" w:rsidRPr="00D95500" w:rsidRDefault="00D95500">
      <w:pPr>
        <w:pStyle w:val="TOC1"/>
        <w:tabs>
          <w:tab w:val="right" w:leader="dot" w:pos="9350"/>
        </w:tabs>
        <w:rPr>
          <w:rFonts w:ascii="Arial" w:eastAsiaTheme="minorEastAsia" w:hAnsi="Arial" w:cs="Arial"/>
          <w:noProof/>
        </w:rPr>
      </w:pPr>
      <w:hyperlink w:anchor="_Toc1048074" w:history="1">
        <w:r w:rsidRPr="00D95500">
          <w:rPr>
            <w:rStyle w:val="Hyperlink"/>
            <w:rFonts w:ascii="Arial" w:hAnsi="Arial" w:cs="Arial"/>
            <w:noProof/>
          </w:rPr>
          <w:t>Master Signature Sheet</w:t>
        </w:r>
        <w:r w:rsidRPr="00D95500">
          <w:rPr>
            <w:rFonts w:ascii="Arial" w:hAnsi="Arial" w:cs="Arial"/>
            <w:noProof/>
            <w:webHidden/>
          </w:rPr>
          <w:tab/>
        </w:r>
        <w:r w:rsidRPr="00D95500">
          <w:rPr>
            <w:rFonts w:ascii="Arial" w:hAnsi="Arial" w:cs="Arial"/>
            <w:noProof/>
            <w:webHidden/>
          </w:rPr>
          <w:fldChar w:fldCharType="begin"/>
        </w:r>
        <w:r w:rsidRPr="00D95500">
          <w:rPr>
            <w:rFonts w:ascii="Arial" w:hAnsi="Arial" w:cs="Arial"/>
            <w:noProof/>
            <w:webHidden/>
          </w:rPr>
          <w:instrText xml:space="preserve"> PAGEREF _Toc1048074 \h </w:instrText>
        </w:r>
        <w:r w:rsidRPr="00D95500">
          <w:rPr>
            <w:rFonts w:ascii="Arial" w:hAnsi="Arial" w:cs="Arial"/>
            <w:noProof/>
            <w:webHidden/>
          </w:rPr>
        </w:r>
        <w:r w:rsidRPr="00D95500">
          <w:rPr>
            <w:rFonts w:ascii="Arial" w:hAnsi="Arial" w:cs="Arial"/>
            <w:noProof/>
            <w:webHidden/>
          </w:rPr>
          <w:fldChar w:fldCharType="separate"/>
        </w:r>
        <w:r w:rsidRPr="00D95500">
          <w:rPr>
            <w:rFonts w:ascii="Arial" w:hAnsi="Arial" w:cs="Arial"/>
            <w:noProof/>
            <w:webHidden/>
          </w:rPr>
          <w:t>5</w:t>
        </w:r>
        <w:r w:rsidRPr="00D95500">
          <w:rPr>
            <w:rFonts w:ascii="Arial" w:hAnsi="Arial" w:cs="Arial"/>
            <w:noProof/>
            <w:webHidden/>
          </w:rPr>
          <w:fldChar w:fldCharType="end"/>
        </w:r>
      </w:hyperlink>
    </w:p>
    <w:p w:rsidR="00D95500" w:rsidRPr="00D95500" w:rsidRDefault="00D95500">
      <w:pPr>
        <w:pStyle w:val="TOC1"/>
        <w:tabs>
          <w:tab w:val="right" w:leader="dot" w:pos="9350"/>
        </w:tabs>
        <w:rPr>
          <w:rFonts w:ascii="Arial" w:eastAsiaTheme="minorEastAsia" w:hAnsi="Arial" w:cs="Arial"/>
          <w:noProof/>
        </w:rPr>
      </w:pPr>
      <w:hyperlink w:anchor="_Toc1048075" w:history="1">
        <w:r w:rsidRPr="00D95500">
          <w:rPr>
            <w:rStyle w:val="Hyperlink"/>
            <w:rFonts w:ascii="Arial" w:hAnsi="Arial" w:cs="Arial"/>
            <w:noProof/>
          </w:rPr>
          <w:t>Thinning Of Resident Records / Charts</w:t>
        </w:r>
        <w:r w:rsidRPr="00D95500">
          <w:rPr>
            <w:rFonts w:ascii="Arial" w:hAnsi="Arial" w:cs="Arial"/>
            <w:noProof/>
            <w:webHidden/>
          </w:rPr>
          <w:tab/>
        </w:r>
        <w:r w:rsidRPr="00D95500">
          <w:rPr>
            <w:rFonts w:ascii="Arial" w:hAnsi="Arial" w:cs="Arial"/>
            <w:noProof/>
            <w:webHidden/>
          </w:rPr>
          <w:fldChar w:fldCharType="begin"/>
        </w:r>
        <w:r w:rsidRPr="00D95500">
          <w:rPr>
            <w:rFonts w:ascii="Arial" w:hAnsi="Arial" w:cs="Arial"/>
            <w:noProof/>
            <w:webHidden/>
          </w:rPr>
          <w:instrText xml:space="preserve"> PAGEREF _Toc1048075 \h </w:instrText>
        </w:r>
        <w:r w:rsidRPr="00D95500">
          <w:rPr>
            <w:rFonts w:ascii="Arial" w:hAnsi="Arial" w:cs="Arial"/>
            <w:noProof/>
            <w:webHidden/>
          </w:rPr>
        </w:r>
        <w:r w:rsidRPr="00D95500">
          <w:rPr>
            <w:rFonts w:ascii="Arial" w:hAnsi="Arial" w:cs="Arial"/>
            <w:noProof/>
            <w:webHidden/>
          </w:rPr>
          <w:fldChar w:fldCharType="separate"/>
        </w:r>
        <w:r w:rsidRPr="00D95500">
          <w:rPr>
            <w:rFonts w:ascii="Arial" w:hAnsi="Arial" w:cs="Arial"/>
            <w:noProof/>
            <w:webHidden/>
          </w:rPr>
          <w:t>6</w:t>
        </w:r>
        <w:r w:rsidRPr="00D95500">
          <w:rPr>
            <w:rFonts w:ascii="Arial" w:hAnsi="Arial" w:cs="Arial"/>
            <w:noProof/>
            <w:webHidden/>
          </w:rPr>
          <w:fldChar w:fldCharType="end"/>
        </w:r>
      </w:hyperlink>
    </w:p>
    <w:p w:rsidR="00C16844" w:rsidRPr="00567C5D" w:rsidRDefault="00D95500" w:rsidP="00567C5D">
      <w:pPr>
        <w:jc w:val="center"/>
        <w:rPr>
          <w:rFonts w:ascii="Arial" w:hAnsi="Arial" w:cs="Arial"/>
        </w:rPr>
      </w:pPr>
      <w:r>
        <w:rPr>
          <w:rFonts w:ascii="Arial" w:hAnsi="Arial" w:cs="Arial"/>
          <w:b/>
          <w:sz w:val="28"/>
          <w:szCs w:val="28"/>
        </w:rPr>
        <w:fldChar w:fldCharType="end"/>
      </w:r>
    </w:p>
    <w:p w:rsidR="005C4BBA" w:rsidRPr="00567C5D" w:rsidRDefault="005C4BBA" w:rsidP="00C16844">
      <w:pPr>
        <w:jc w:val="center"/>
        <w:rPr>
          <w:rFonts w:ascii="Arial" w:eastAsiaTheme="majorEastAsia" w:hAnsi="Arial" w:cs="Arial"/>
          <w:b/>
          <w:bCs/>
          <w:sz w:val="32"/>
          <w:szCs w:val="28"/>
        </w:rPr>
      </w:pPr>
    </w:p>
    <w:p w:rsidR="00C16844" w:rsidRPr="00567C5D" w:rsidRDefault="00C16844">
      <w:pPr>
        <w:rPr>
          <w:rFonts w:ascii="Arial" w:eastAsiaTheme="majorEastAsia" w:hAnsi="Arial" w:cs="Arial"/>
          <w:b/>
          <w:bCs/>
          <w:sz w:val="32"/>
          <w:szCs w:val="28"/>
        </w:rPr>
      </w:pPr>
      <w:bookmarkStart w:id="0" w:name="_Toc1043285"/>
      <w:bookmarkStart w:id="1" w:name="_Toc1043750"/>
      <w:r w:rsidRPr="00567C5D">
        <w:rPr>
          <w:rFonts w:ascii="Arial" w:hAnsi="Arial" w:cs="Arial"/>
        </w:rPr>
        <w:br w:type="page"/>
      </w:r>
      <w:bookmarkStart w:id="2" w:name="_GoBack"/>
      <w:bookmarkEnd w:id="2"/>
    </w:p>
    <w:p w:rsidR="00F920E1" w:rsidRPr="00567C5D" w:rsidRDefault="00567C5D" w:rsidP="00567C5D">
      <w:pPr>
        <w:pStyle w:val="Heading1"/>
        <w:rPr>
          <w:rFonts w:cs="Arial"/>
        </w:rPr>
      </w:pPr>
      <w:bookmarkStart w:id="3" w:name="_Toc1048073"/>
      <w:bookmarkEnd w:id="0"/>
      <w:bookmarkEnd w:id="1"/>
      <w:r w:rsidRPr="00567C5D">
        <w:rPr>
          <w:rFonts w:cs="Arial"/>
        </w:rPr>
        <w:lastRenderedPageBreak/>
        <w:t>Minimum Data Set (MDS)</w:t>
      </w:r>
      <w:bookmarkEnd w:id="3"/>
    </w:p>
    <w:p w:rsidR="00567C5D" w:rsidRPr="00567C5D" w:rsidRDefault="00567C5D" w:rsidP="00567C5D">
      <w:pPr>
        <w:rPr>
          <w:rFonts w:ascii="Arial" w:hAnsi="Arial" w:cs="Arial"/>
        </w:rPr>
      </w:pPr>
    </w:p>
    <w:p w:rsidR="00567C5D" w:rsidRPr="00567C5D" w:rsidRDefault="00567C5D" w:rsidP="00567C5D">
      <w:pPr>
        <w:spacing w:after="0" w:line="240" w:lineRule="auto"/>
        <w:ind w:right="610"/>
        <w:rPr>
          <w:rFonts w:ascii="Arial" w:eastAsia="Times New Roman" w:hAnsi="Arial" w:cs="Arial"/>
          <w:b/>
          <w:sz w:val="24"/>
          <w:szCs w:val="20"/>
        </w:rPr>
      </w:pPr>
    </w:p>
    <w:p w:rsidR="00567C5D" w:rsidRPr="00567C5D" w:rsidRDefault="00567C5D" w:rsidP="00567C5D">
      <w:pPr>
        <w:spacing w:after="0" w:line="240" w:lineRule="auto"/>
        <w:ind w:right="610"/>
        <w:rPr>
          <w:rFonts w:ascii="Arial" w:eastAsia="Times New Roman" w:hAnsi="Arial" w:cs="Arial"/>
          <w:b/>
          <w:sz w:val="24"/>
          <w:szCs w:val="20"/>
        </w:rPr>
      </w:pPr>
      <w:r w:rsidRPr="00567C5D">
        <w:rPr>
          <w:rFonts w:ascii="Arial" w:eastAsia="Times New Roman" w:hAnsi="Arial" w:cs="Arial"/>
          <w:b/>
          <w:sz w:val="24"/>
          <w:szCs w:val="20"/>
        </w:rPr>
        <w:t xml:space="preserve">POLICY: </w:t>
      </w:r>
    </w:p>
    <w:p w:rsidR="00567C5D" w:rsidRPr="00567C5D" w:rsidRDefault="00567C5D" w:rsidP="00567C5D">
      <w:pPr>
        <w:spacing w:after="0" w:line="240" w:lineRule="auto"/>
        <w:ind w:right="610"/>
        <w:rPr>
          <w:rFonts w:ascii="Arial" w:eastAsia="Times New Roman" w:hAnsi="Arial" w:cs="Arial"/>
          <w:b/>
          <w:sz w:val="24"/>
          <w:szCs w:val="20"/>
        </w:rPr>
      </w:pPr>
    </w:p>
    <w:p w:rsidR="00567C5D" w:rsidRPr="00567C5D" w:rsidRDefault="00567C5D" w:rsidP="00567C5D">
      <w:pPr>
        <w:spacing w:after="0" w:line="240" w:lineRule="auto"/>
        <w:ind w:right="610"/>
        <w:rPr>
          <w:rFonts w:ascii="Arial" w:eastAsia="Times New Roman" w:hAnsi="Arial" w:cs="Arial"/>
          <w:sz w:val="24"/>
          <w:szCs w:val="20"/>
        </w:rPr>
      </w:pPr>
      <w:r w:rsidRPr="00567C5D">
        <w:rPr>
          <w:rFonts w:ascii="Arial" w:eastAsia="Times New Roman" w:hAnsi="Arial" w:cs="Arial"/>
          <w:sz w:val="24"/>
          <w:szCs w:val="20"/>
        </w:rPr>
        <w:t xml:space="preserve">This policy is written to provide direction on the Resident Assessment Instrument (RAI) - Minimum Data Set (MDS).  </w:t>
      </w:r>
    </w:p>
    <w:p w:rsidR="00567C5D" w:rsidRPr="00567C5D" w:rsidRDefault="00567C5D" w:rsidP="00567C5D">
      <w:pPr>
        <w:spacing w:after="0" w:line="240" w:lineRule="auto"/>
        <w:ind w:right="610"/>
        <w:rPr>
          <w:rFonts w:ascii="Arial" w:eastAsia="Times New Roman" w:hAnsi="Arial" w:cs="Arial"/>
          <w:sz w:val="24"/>
          <w:szCs w:val="20"/>
        </w:rPr>
      </w:pPr>
    </w:p>
    <w:p w:rsidR="00567C5D" w:rsidRPr="00567C5D" w:rsidRDefault="00567C5D" w:rsidP="00567C5D">
      <w:pPr>
        <w:spacing w:after="0" w:line="240" w:lineRule="auto"/>
        <w:ind w:right="610"/>
        <w:rPr>
          <w:rFonts w:ascii="Arial" w:eastAsia="Times New Roman" w:hAnsi="Arial" w:cs="Arial"/>
          <w:sz w:val="24"/>
          <w:szCs w:val="20"/>
        </w:rPr>
      </w:pPr>
      <w:r w:rsidRPr="00567C5D">
        <w:rPr>
          <w:rFonts w:ascii="Arial" w:eastAsia="Times New Roman" w:hAnsi="Arial" w:cs="Arial"/>
          <w:sz w:val="24"/>
          <w:szCs w:val="20"/>
        </w:rPr>
        <w:t xml:space="preserve">The Minimum Data Set (MDS) is a standardized assessment tool of health status that forms the foundation of the comprehensive assessment for all residents in long-term care facilities.  The MDS contains items that measure physical, psychological and psychosocial functioning.  The items in the MDS give a multidimensional view of the resident’s functional capacities and help to identify health problems.  </w:t>
      </w:r>
    </w:p>
    <w:p w:rsidR="00567C5D" w:rsidRPr="00567C5D" w:rsidRDefault="00567C5D" w:rsidP="00567C5D">
      <w:pPr>
        <w:spacing w:after="0" w:line="240" w:lineRule="auto"/>
        <w:ind w:right="610"/>
        <w:rPr>
          <w:rFonts w:ascii="Arial" w:eastAsia="Times New Roman" w:hAnsi="Arial" w:cs="Arial"/>
          <w:sz w:val="24"/>
          <w:szCs w:val="20"/>
        </w:rPr>
      </w:pPr>
    </w:p>
    <w:p w:rsidR="00567C5D" w:rsidRPr="00567C5D" w:rsidRDefault="00567C5D" w:rsidP="00567C5D">
      <w:p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All Residents admitted to WBSCH Long Term Care will be assessed using the RAI-MDS.  The RAI-MDS is the standardized assessment tool approved by the Ministry of Health.  </w:t>
      </w:r>
    </w:p>
    <w:p w:rsidR="00567C5D" w:rsidRPr="00567C5D" w:rsidRDefault="00567C5D" w:rsidP="00567C5D">
      <w:pPr>
        <w:spacing w:after="0" w:line="240" w:lineRule="auto"/>
        <w:rPr>
          <w:rFonts w:ascii="Arial" w:eastAsia="Times New Roman" w:hAnsi="Arial" w:cs="Arial"/>
          <w:sz w:val="24"/>
          <w:szCs w:val="20"/>
        </w:rPr>
      </w:pPr>
    </w:p>
    <w:p w:rsidR="00567C5D" w:rsidRPr="00567C5D" w:rsidRDefault="00567C5D" w:rsidP="00567C5D">
      <w:pPr>
        <w:spacing w:after="0" w:line="240" w:lineRule="auto"/>
        <w:ind w:right="610"/>
        <w:rPr>
          <w:rFonts w:ascii="Arial" w:eastAsia="Times New Roman" w:hAnsi="Arial" w:cs="Arial"/>
          <w:sz w:val="24"/>
          <w:szCs w:val="20"/>
        </w:rPr>
      </w:pPr>
      <w:r w:rsidRPr="00567C5D">
        <w:rPr>
          <w:rFonts w:ascii="Arial" w:eastAsia="Times New Roman" w:hAnsi="Arial" w:cs="Arial"/>
          <w:sz w:val="24"/>
          <w:szCs w:val="20"/>
        </w:rPr>
        <w:t xml:space="preserve">RAI-MDS forms the foundation of the comprehensive assessment for all residents admitted to WBSCH Long Term Care.  The RAI-MDS contains items that measure physical, psychological and psychosocial functioning, give a multidimensional view of the resident’s functional capacities, and help to identify health problems.  </w:t>
      </w:r>
    </w:p>
    <w:p w:rsidR="00567C5D" w:rsidRPr="00567C5D" w:rsidRDefault="00567C5D" w:rsidP="00567C5D">
      <w:pPr>
        <w:spacing w:after="0" w:line="240" w:lineRule="auto"/>
        <w:rPr>
          <w:rFonts w:ascii="Arial" w:eastAsia="Times New Roman" w:hAnsi="Arial" w:cs="Arial"/>
          <w:sz w:val="24"/>
          <w:szCs w:val="20"/>
        </w:rPr>
      </w:pPr>
    </w:p>
    <w:p w:rsidR="00567C5D" w:rsidRPr="00567C5D" w:rsidRDefault="00567C5D" w:rsidP="00567C5D">
      <w:p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At WBSCH, the completion of RAI-MDS is a component of LTC licensed staff </w:t>
      </w:r>
      <w:r w:rsidRPr="00567C5D">
        <w:rPr>
          <w:rFonts w:ascii="Arial" w:eastAsia="Times New Roman" w:hAnsi="Arial" w:cs="Arial"/>
          <w:b/>
          <w:sz w:val="24"/>
          <w:szCs w:val="20"/>
        </w:rPr>
        <w:t>primary care assignment</w:t>
      </w:r>
      <w:r w:rsidRPr="00567C5D">
        <w:rPr>
          <w:rFonts w:ascii="Arial" w:eastAsia="Times New Roman" w:hAnsi="Arial" w:cs="Arial"/>
          <w:sz w:val="24"/>
          <w:szCs w:val="20"/>
        </w:rPr>
        <w:t xml:space="preserve">.  The assigned licensed staff is responsible for the accurate completion of the RAI-MDS and Care Plan within the timelines for completion.    </w:t>
      </w:r>
    </w:p>
    <w:p w:rsidR="00567C5D" w:rsidRPr="00567C5D" w:rsidRDefault="00567C5D" w:rsidP="00567C5D">
      <w:pPr>
        <w:spacing w:after="0" w:line="240" w:lineRule="auto"/>
        <w:ind w:right="610"/>
        <w:rPr>
          <w:rFonts w:ascii="Arial" w:eastAsia="Times New Roman" w:hAnsi="Arial" w:cs="Arial"/>
          <w:sz w:val="24"/>
          <w:szCs w:val="20"/>
        </w:rPr>
      </w:pPr>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EQUIPMENT:</w:t>
      </w:r>
    </w:p>
    <w:p w:rsidR="00567C5D" w:rsidRPr="00567C5D" w:rsidRDefault="00567C5D" w:rsidP="00567C5D">
      <w:pPr>
        <w:numPr>
          <w:ilvl w:val="0"/>
          <w:numId w:val="3"/>
        </w:num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MDS accessed through </w:t>
      </w:r>
      <w:proofErr w:type="spellStart"/>
      <w:r w:rsidRPr="00567C5D">
        <w:rPr>
          <w:rFonts w:ascii="Arial" w:eastAsia="Times New Roman" w:hAnsi="Arial" w:cs="Arial"/>
          <w:sz w:val="24"/>
          <w:szCs w:val="20"/>
        </w:rPr>
        <w:t>PointClickCare</w:t>
      </w:r>
      <w:proofErr w:type="spellEnd"/>
      <w:r w:rsidRPr="00567C5D">
        <w:rPr>
          <w:rFonts w:ascii="Arial" w:eastAsia="Times New Roman" w:hAnsi="Arial" w:cs="Arial"/>
          <w:sz w:val="24"/>
          <w:szCs w:val="20"/>
        </w:rPr>
        <w:t xml:space="preserve"> / clinical / MDS tab </w:t>
      </w:r>
    </w:p>
    <w:p w:rsidR="00567C5D" w:rsidRPr="00567C5D" w:rsidRDefault="00567C5D" w:rsidP="00567C5D">
      <w:pPr>
        <w:numPr>
          <w:ilvl w:val="0"/>
          <w:numId w:val="3"/>
        </w:num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Progress notes (type – behavior, dressings / wounds, falls, hospitalization, incident, infection, pain, physician orders)  </w:t>
      </w:r>
    </w:p>
    <w:p w:rsidR="00567C5D" w:rsidRPr="00567C5D" w:rsidRDefault="00567C5D" w:rsidP="00567C5D">
      <w:pPr>
        <w:numPr>
          <w:ilvl w:val="0"/>
          <w:numId w:val="3"/>
        </w:num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Completed </w:t>
      </w:r>
      <w:r w:rsidRPr="00567C5D">
        <w:rPr>
          <w:rFonts w:ascii="Arial" w:eastAsia="Times New Roman" w:hAnsi="Arial" w:cs="Arial"/>
          <w:sz w:val="24"/>
          <w:szCs w:val="20"/>
          <w:u w:val="single"/>
        </w:rPr>
        <w:t>MDS skin / nail condition</w:t>
      </w:r>
      <w:r w:rsidRPr="00567C5D">
        <w:rPr>
          <w:rFonts w:ascii="Arial" w:eastAsia="Times New Roman" w:hAnsi="Arial" w:cs="Arial"/>
          <w:sz w:val="24"/>
          <w:szCs w:val="20"/>
        </w:rPr>
        <w:t xml:space="preserve"> form (purple form) </w:t>
      </w:r>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sz w:val="24"/>
          <w:szCs w:val="20"/>
        </w:rPr>
        <w:t xml:space="preserve"> </w:t>
      </w:r>
      <w:r w:rsidRPr="00567C5D">
        <w:rPr>
          <w:rFonts w:ascii="Arial" w:eastAsia="Times New Roman" w:hAnsi="Arial" w:cs="Arial"/>
          <w:b/>
          <w:sz w:val="24"/>
          <w:szCs w:val="20"/>
        </w:rPr>
        <w:t xml:space="preserve"> </w:t>
      </w:r>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PROCEDURE:</w:t>
      </w:r>
    </w:p>
    <w:p w:rsidR="00567C5D" w:rsidRPr="00567C5D" w:rsidRDefault="00567C5D" w:rsidP="00567C5D">
      <w:pPr>
        <w:spacing w:after="0" w:line="240" w:lineRule="auto"/>
        <w:rPr>
          <w:rFonts w:ascii="Arial" w:eastAsia="Times New Roman" w:hAnsi="Arial" w:cs="Arial"/>
          <w:b/>
          <w:sz w:val="24"/>
          <w:szCs w:val="20"/>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b/>
          <w:sz w:val="24"/>
          <w:szCs w:val="24"/>
        </w:rPr>
        <w:t>CRITERIA for completing MDS 2.0 Canadian Version FULL ASSESSMENT</w:t>
      </w:r>
      <w:r w:rsidRPr="00567C5D">
        <w:rPr>
          <w:rFonts w:ascii="Arial" w:eastAsia="Times New Roman" w:hAnsi="Arial" w:cs="Arial"/>
          <w:sz w:val="24"/>
          <w:szCs w:val="24"/>
        </w:rPr>
        <w:t xml:space="preserve">: </w:t>
      </w:r>
    </w:p>
    <w:p w:rsidR="00567C5D" w:rsidRPr="00567C5D" w:rsidRDefault="00567C5D" w:rsidP="00567C5D">
      <w:pPr>
        <w:numPr>
          <w:ilvl w:val="0"/>
          <w:numId w:val="4"/>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 MDS FULL ASSESSMENT shall be completed by </w:t>
      </w:r>
      <w:r w:rsidRPr="00567C5D">
        <w:rPr>
          <w:rFonts w:ascii="Arial" w:eastAsia="Times New Roman" w:hAnsi="Arial" w:cs="Arial"/>
          <w:b/>
          <w:sz w:val="24"/>
          <w:szCs w:val="24"/>
        </w:rPr>
        <w:t>day 14</w:t>
      </w:r>
      <w:r w:rsidRPr="00567C5D">
        <w:rPr>
          <w:rFonts w:ascii="Arial" w:eastAsia="Times New Roman" w:hAnsi="Arial" w:cs="Arial"/>
          <w:sz w:val="24"/>
          <w:szCs w:val="24"/>
        </w:rPr>
        <w:t xml:space="preserve"> after admission.  Admission day is considered </w:t>
      </w:r>
      <w:r w:rsidRPr="00567C5D">
        <w:rPr>
          <w:rFonts w:ascii="Arial" w:eastAsia="Times New Roman" w:hAnsi="Arial" w:cs="Arial"/>
          <w:b/>
          <w:sz w:val="24"/>
          <w:szCs w:val="24"/>
        </w:rPr>
        <w:t>day zero</w:t>
      </w:r>
      <w:r w:rsidRPr="00567C5D">
        <w:rPr>
          <w:rFonts w:ascii="Arial" w:eastAsia="Times New Roman" w:hAnsi="Arial" w:cs="Arial"/>
          <w:sz w:val="24"/>
          <w:szCs w:val="24"/>
        </w:rPr>
        <w:t xml:space="preserve">.  </w:t>
      </w:r>
    </w:p>
    <w:p w:rsidR="00567C5D" w:rsidRPr="00567C5D" w:rsidRDefault="00567C5D" w:rsidP="00567C5D">
      <w:pPr>
        <w:numPr>
          <w:ilvl w:val="0"/>
          <w:numId w:val="4"/>
        </w:numPr>
        <w:spacing w:after="0" w:line="240" w:lineRule="auto"/>
        <w:rPr>
          <w:rFonts w:ascii="Arial" w:eastAsia="Times New Roman" w:hAnsi="Arial" w:cs="Arial"/>
          <w:sz w:val="24"/>
          <w:szCs w:val="20"/>
        </w:rPr>
      </w:pPr>
      <w:r w:rsidRPr="00567C5D">
        <w:rPr>
          <w:rFonts w:ascii="Arial" w:eastAsia="Times New Roman" w:hAnsi="Arial" w:cs="Arial"/>
          <w:sz w:val="24"/>
          <w:szCs w:val="24"/>
        </w:rPr>
        <w:t xml:space="preserve">Only the MDS 2.0 Canadian Version FULL ASSESSMENT is used at WBSCH.  The FULL ASSESSSMENT is used on </w:t>
      </w:r>
      <w:r w:rsidRPr="00567C5D">
        <w:rPr>
          <w:rFonts w:ascii="Arial" w:eastAsia="Times New Roman" w:hAnsi="Arial" w:cs="Arial"/>
          <w:b/>
          <w:sz w:val="24"/>
          <w:szCs w:val="24"/>
        </w:rPr>
        <w:t>admission</w:t>
      </w:r>
      <w:r w:rsidRPr="00567C5D">
        <w:rPr>
          <w:rFonts w:ascii="Arial" w:eastAsia="Times New Roman" w:hAnsi="Arial" w:cs="Arial"/>
          <w:sz w:val="24"/>
          <w:szCs w:val="24"/>
        </w:rPr>
        <w:t xml:space="preserve">, </w:t>
      </w:r>
      <w:r w:rsidRPr="00567C5D">
        <w:rPr>
          <w:rFonts w:ascii="Arial" w:eastAsia="Times New Roman" w:hAnsi="Arial" w:cs="Arial"/>
          <w:b/>
          <w:sz w:val="24"/>
          <w:szCs w:val="24"/>
        </w:rPr>
        <w:t>quarterly review</w:t>
      </w:r>
      <w:r w:rsidRPr="00567C5D">
        <w:rPr>
          <w:rFonts w:ascii="Arial" w:eastAsia="Times New Roman" w:hAnsi="Arial" w:cs="Arial"/>
          <w:sz w:val="24"/>
          <w:szCs w:val="24"/>
        </w:rPr>
        <w:t xml:space="preserve">, </w:t>
      </w:r>
      <w:r w:rsidRPr="00567C5D">
        <w:rPr>
          <w:rFonts w:ascii="Arial" w:eastAsia="Times New Roman" w:hAnsi="Arial" w:cs="Arial"/>
          <w:b/>
          <w:sz w:val="24"/>
          <w:szCs w:val="24"/>
        </w:rPr>
        <w:t>annual review</w:t>
      </w:r>
      <w:r w:rsidRPr="00567C5D">
        <w:rPr>
          <w:rFonts w:ascii="Arial" w:eastAsia="Times New Roman" w:hAnsi="Arial" w:cs="Arial"/>
          <w:sz w:val="24"/>
          <w:szCs w:val="24"/>
        </w:rPr>
        <w:t>, and when there is a “</w:t>
      </w:r>
      <w:r w:rsidRPr="00567C5D">
        <w:rPr>
          <w:rFonts w:ascii="Arial" w:eastAsia="Times New Roman" w:hAnsi="Arial" w:cs="Arial"/>
          <w:b/>
          <w:sz w:val="24"/>
          <w:szCs w:val="24"/>
        </w:rPr>
        <w:t>significant change</w:t>
      </w:r>
      <w:r w:rsidRPr="00567C5D">
        <w:rPr>
          <w:rFonts w:ascii="Arial" w:eastAsia="Times New Roman" w:hAnsi="Arial" w:cs="Arial"/>
          <w:sz w:val="24"/>
          <w:szCs w:val="24"/>
        </w:rPr>
        <w:t xml:space="preserve">”.  </w:t>
      </w:r>
    </w:p>
    <w:p w:rsidR="00567C5D" w:rsidRPr="00567C5D" w:rsidRDefault="00567C5D" w:rsidP="00567C5D">
      <w:pPr>
        <w:numPr>
          <w:ilvl w:val="0"/>
          <w:numId w:val="4"/>
        </w:numPr>
        <w:spacing w:after="0" w:line="240" w:lineRule="auto"/>
        <w:rPr>
          <w:rFonts w:ascii="Arial" w:eastAsia="Times New Roman" w:hAnsi="Arial" w:cs="Arial"/>
          <w:sz w:val="24"/>
          <w:szCs w:val="20"/>
        </w:rPr>
      </w:pPr>
      <w:r w:rsidRPr="00567C5D">
        <w:rPr>
          <w:rFonts w:ascii="Arial" w:eastAsia="Times New Roman" w:hAnsi="Arial" w:cs="Arial"/>
          <w:sz w:val="24"/>
          <w:szCs w:val="24"/>
        </w:rPr>
        <w:lastRenderedPageBreak/>
        <w:t xml:space="preserve">A </w:t>
      </w:r>
      <w:r w:rsidRPr="00567C5D">
        <w:rPr>
          <w:rFonts w:ascii="Arial" w:eastAsia="Times New Roman" w:hAnsi="Arial" w:cs="Arial"/>
          <w:b/>
          <w:sz w:val="24"/>
          <w:szCs w:val="24"/>
        </w:rPr>
        <w:t>quarterly review</w:t>
      </w:r>
      <w:r w:rsidRPr="00567C5D">
        <w:rPr>
          <w:rFonts w:ascii="Arial" w:eastAsia="Times New Roman" w:hAnsi="Arial" w:cs="Arial"/>
          <w:sz w:val="24"/>
          <w:szCs w:val="24"/>
        </w:rPr>
        <w:t xml:space="preserve"> shall be initiated no later than </w:t>
      </w:r>
      <w:r w:rsidRPr="00567C5D">
        <w:rPr>
          <w:rFonts w:ascii="Arial" w:eastAsia="Times New Roman" w:hAnsi="Arial" w:cs="Arial"/>
          <w:b/>
          <w:sz w:val="24"/>
          <w:szCs w:val="24"/>
        </w:rPr>
        <w:t>3 months</w:t>
      </w:r>
      <w:r w:rsidRPr="00567C5D">
        <w:rPr>
          <w:rFonts w:ascii="Arial" w:eastAsia="Times New Roman" w:hAnsi="Arial" w:cs="Arial"/>
          <w:sz w:val="24"/>
          <w:szCs w:val="24"/>
        </w:rPr>
        <w:t xml:space="preserve"> following the Assessment Reference Date of the preceding assessment (</w:t>
      </w:r>
      <w:r w:rsidRPr="00567C5D">
        <w:rPr>
          <w:rFonts w:ascii="Arial" w:eastAsia="Times New Roman" w:hAnsi="Arial" w:cs="Arial"/>
          <w:b/>
          <w:sz w:val="24"/>
          <w:szCs w:val="24"/>
        </w:rPr>
        <w:t>Section A3</w:t>
      </w:r>
      <w:r w:rsidRPr="00567C5D">
        <w:rPr>
          <w:rFonts w:ascii="Arial" w:eastAsia="Times New Roman" w:hAnsi="Arial" w:cs="Arial"/>
          <w:sz w:val="24"/>
          <w:szCs w:val="24"/>
        </w:rPr>
        <w:t xml:space="preserve"> – last day of MDS observation period).  </w:t>
      </w:r>
    </w:p>
    <w:p w:rsidR="00567C5D" w:rsidRPr="00567C5D" w:rsidRDefault="00567C5D" w:rsidP="00567C5D">
      <w:pPr>
        <w:numPr>
          <w:ilvl w:val="0"/>
          <w:numId w:val="4"/>
        </w:numPr>
        <w:spacing w:after="0" w:line="240" w:lineRule="auto"/>
        <w:rPr>
          <w:rFonts w:ascii="Arial" w:eastAsia="Times New Roman" w:hAnsi="Arial" w:cs="Arial"/>
          <w:sz w:val="24"/>
          <w:szCs w:val="24"/>
        </w:rPr>
      </w:pPr>
      <w:r w:rsidRPr="00567C5D">
        <w:rPr>
          <w:rFonts w:ascii="Arial" w:eastAsia="Times New Roman" w:hAnsi="Arial" w:cs="Arial"/>
          <w:b/>
          <w:sz w:val="24"/>
          <w:szCs w:val="24"/>
        </w:rPr>
        <w:t>14 calendar days</w:t>
      </w:r>
      <w:r w:rsidRPr="00567C5D">
        <w:rPr>
          <w:rFonts w:ascii="Arial" w:eastAsia="Times New Roman" w:hAnsi="Arial" w:cs="Arial"/>
          <w:sz w:val="24"/>
          <w:szCs w:val="24"/>
        </w:rPr>
        <w:t xml:space="preserve"> following a “</w:t>
      </w:r>
      <w:r w:rsidRPr="00567C5D">
        <w:rPr>
          <w:rFonts w:ascii="Arial" w:eastAsia="Times New Roman" w:hAnsi="Arial" w:cs="Arial"/>
          <w:b/>
          <w:sz w:val="24"/>
          <w:szCs w:val="24"/>
        </w:rPr>
        <w:t>significant change</w:t>
      </w:r>
      <w:r w:rsidRPr="00567C5D">
        <w:rPr>
          <w:rFonts w:ascii="Arial" w:eastAsia="Times New Roman" w:hAnsi="Arial" w:cs="Arial"/>
          <w:sz w:val="24"/>
          <w:szCs w:val="24"/>
        </w:rPr>
        <w:t xml:space="preserve">” in Resident status, a MDS FULL ASSESSMENT shall be completed.  A “significant change” should be considered when there has been a consistent decline or improvement in two or more areas of Resident functioning.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b/>
          <w:sz w:val="24"/>
          <w:szCs w:val="24"/>
        </w:rPr>
      </w:pPr>
      <w:r w:rsidRPr="00567C5D">
        <w:rPr>
          <w:rFonts w:ascii="Arial" w:eastAsia="Times New Roman" w:hAnsi="Arial" w:cs="Arial"/>
          <w:b/>
          <w:sz w:val="24"/>
          <w:szCs w:val="24"/>
        </w:rPr>
        <w:t>TIMELINE standards for completion of MDS Assessment:</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0</w:t>
      </w:r>
      <w:r w:rsidRPr="00567C5D">
        <w:rPr>
          <w:rFonts w:ascii="Arial" w:eastAsia="Times New Roman" w:hAnsi="Arial" w:cs="Arial"/>
          <w:b/>
          <w:sz w:val="24"/>
          <w:szCs w:val="24"/>
        </w:rPr>
        <w:tab/>
      </w:r>
      <w:r w:rsidRPr="00567C5D">
        <w:rPr>
          <w:rFonts w:ascii="Arial" w:eastAsia="Times New Roman" w:hAnsi="Arial" w:cs="Arial"/>
          <w:sz w:val="24"/>
          <w:szCs w:val="24"/>
        </w:rPr>
        <w:tab/>
        <w:t>Admission Day</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1 – 7</w:t>
      </w:r>
      <w:r w:rsidRPr="00567C5D">
        <w:rPr>
          <w:rFonts w:ascii="Arial" w:eastAsia="Times New Roman" w:hAnsi="Arial" w:cs="Arial"/>
          <w:sz w:val="24"/>
          <w:szCs w:val="24"/>
        </w:rPr>
        <w:t xml:space="preserve"> </w:t>
      </w:r>
      <w:r w:rsidRPr="00567C5D">
        <w:rPr>
          <w:rFonts w:ascii="Arial" w:eastAsia="Times New Roman" w:hAnsi="Arial" w:cs="Arial"/>
          <w:sz w:val="24"/>
          <w:szCs w:val="24"/>
        </w:rPr>
        <w:tab/>
        <w:t>7 Day Assessment Period (tick sheet)</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7</w:t>
      </w:r>
      <w:r w:rsidRPr="00567C5D">
        <w:rPr>
          <w:rFonts w:ascii="Arial" w:eastAsia="Times New Roman" w:hAnsi="Arial" w:cs="Arial"/>
          <w:sz w:val="24"/>
          <w:szCs w:val="24"/>
        </w:rPr>
        <w:t xml:space="preserve"> </w:t>
      </w:r>
      <w:r w:rsidRPr="00567C5D">
        <w:rPr>
          <w:rFonts w:ascii="Arial" w:eastAsia="Times New Roman" w:hAnsi="Arial" w:cs="Arial"/>
          <w:sz w:val="24"/>
          <w:szCs w:val="24"/>
        </w:rPr>
        <w:tab/>
      </w:r>
      <w:r w:rsidRPr="00567C5D">
        <w:rPr>
          <w:rFonts w:ascii="Arial" w:eastAsia="Times New Roman" w:hAnsi="Arial" w:cs="Arial"/>
          <w:sz w:val="24"/>
          <w:szCs w:val="24"/>
        </w:rPr>
        <w:tab/>
        <w:t>Assessment Reference Date - last day of MDS observation period (Section A3)</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8 – 14</w:t>
      </w:r>
      <w:r w:rsidRPr="00567C5D">
        <w:rPr>
          <w:rFonts w:ascii="Arial" w:eastAsia="Times New Roman" w:hAnsi="Arial" w:cs="Arial"/>
          <w:sz w:val="24"/>
          <w:szCs w:val="24"/>
        </w:rPr>
        <w:tab/>
        <w:t xml:space="preserve">MDS data entry complete </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15 – 21</w:t>
      </w:r>
      <w:r w:rsidRPr="00567C5D">
        <w:rPr>
          <w:rFonts w:ascii="Arial" w:eastAsia="Times New Roman" w:hAnsi="Arial" w:cs="Arial"/>
          <w:sz w:val="24"/>
          <w:szCs w:val="24"/>
        </w:rPr>
        <w:t xml:space="preserve"> </w:t>
      </w:r>
      <w:r w:rsidRPr="00567C5D">
        <w:rPr>
          <w:rFonts w:ascii="Arial" w:eastAsia="Times New Roman" w:hAnsi="Arial" w:cs="Arial"/>
          <w:sz w:val="24"/>
          <w:szCs w:val="24"/>
        </w:rPr>
        <w:tab/>
        <w:t xml:space="preserve">CAPS MDS care plan development </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Day 21</w:t>
      </w:r>
      <w:r w:rsidRPr="00567C5D">
        <w:rPr>
          <w:rFonts w:ascii="Arial" w:eastAsia="Times New Roman" w:hAnsi="Arial" w:cs="Arial"/>
          <w:sz w:val="24"/>
          <w:szCs w:val="24"/>
        </w:rPr>
        <w:t xml:space="preserve"> </w:t>
      </w:r>
      <w:r w:rsidRPr="00567C5D">
        <w:rPr>
          <w:rFonts w:ascii="Arial" w:eastAsia="Times New Roman" w:hAnsi="Arial" w:cs="Arial"/>
          <w:sz w:val="24"/>
          <w:szCs w:val="24"/>
        </w:rPr>
        <w:tab/>
        <w:t xml:space="preserve">MDS assessment completed, verified and locked </w:t>
      </w:r>
    </w:p>
    <w:p w:rsidR="00567C5D" w:rsidRPr="00567C5D" w:rsidRDefault="00567C5D" w:rsidP="00567C5D">
      <w:pPr>
        <w:numPr>
          <w:ilvl w:val="0"/>
          <w:numId w:val="5"/>
        </w:numPr>
        <w:spacing w:after="0" w:line="240" w:lineRule="auto"/>
        <w:rPr>
          <w:rFonts w:ascii="Arial" w:eastAsia="Times New Roman" w:hAnsi="Arial" w:cs="Arial"/>
          <w:sz w:val="24"/>
          <w:szCs w:val="24"/>
        </w:rPr>
      </w:pPr>
      <w:r w:rsidRPr="00567C5D">
        <w:rPr>
          <w:rFonts w:ascii="Arial" w:eastAsia="Times New Roman" w:hAnsi="Arial" w:cs="Arial"/>
          <w:b/>
          <w:sz w:val="24"/>
          <w:szCs w:val="24"/>
        </w:rPr>
        <w:t xml:space="preserve">Day 21 </w:t>
      </w:r>
      <w:r w:rsidRPr="00567C5D">
        <w:rPr>
          <w:rFonts w:ascii="Arial" w:eastAsia="Times New Roman" w:hAnsi="Arial" w:cs="Arial"/>
          <w:b/>
          <w:sz w:val="24"/>
          <w:szCs w:val="24"/>
        </w:rPr>
        <w:tab/>
      </w:r>
      <w:r w:rsidRPr="00567C5D">
        <w:rPr>
          <w:rFonts w:ascii="Arial" w:eastAsia="Times New Roman" w:hAnsi="Arial" w:cs="Arial"/>
          <w:sz w:val="24"/>
          <w:szCs w:val="24"/>
        </w:rPr>
        <w:t xml:space="preserve">Care Plan completed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b/>
          <w:sz w:val="24"/>
          <w:szCs w:val="24"/>
        </w:rPr>
        <w:t xml:space="preserve">Resident, Facility and Assessor </w:t>
      </w:r>
      <w:proofErr w:type="gramStart"/>
      <w:r w:rsidRPr="00567C5D">
        <w:rPr>
          <w:rFonts w:ascii="Arial" w:eastAsia="Times New Roman" w:hAnsi="Arial" w:cs="Arial"/>
          <w:b/>
          <w:sz w:val="24"/>
          <w:szCs w:val="24"/>
        </w:rPr>
        <w:t>NUMBERS</w:t>
      </w:r>
      <w:proofErr w:type="gramEnd"/>
      <w:r w:rsidRPr="00567C5D">
        <w:rPr>
          <w:rFonts w:ascii="Arial" w:eastAsia="Times New Roman" w:hAnsi="Arial" w:cs="Arial"/>
          <w:sz w:val="24"/>
          <w:szCs w:val="24"/>
        </w:rPr>
        <w:t>:</w:t>
      </w:r>
    </w:p>
    <w:p w:rsidR="00567C5D" w:rsidRPr="00567C5D" w:rsidRDefault="00567C5D" w:rsidP="00567C5D">
      <w:pPr>
        <w:numPr>
          <w:ilvl w:val="0"/>
          <w:numId w:val="6"/>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Resident Number – </w:t>
      </w:r>
      <w:r w:rsidRPr="00567C5D">
        <w:rPr>
          <w:rFonts w:ascii="Arial" w:eastAsia="Times New Roman" w:hAnsi="Arial" w:cs="Arial"/>
          <w:b/>
          <w:sz w:val="24"/>
          <w:szCs w:val="24"/>
        </w:rPr>
        <w:t>Medical Record Number</w:t>
      </w:r>
      <w:r w:rsidRPr="00567C5D">
        <w:rPr>
          <w:rFonts w:ascii="Arial" w:eastAsia="Times New Roman" w:hAnsi="Arial" w:cs="Arial"/>
          <w:sz w:val="24"/>
          <w:szCs w:val="24"/>
        </w:rPr>
        <w:t xml:space="preserve"> (MRN) shall be used as the Resident identifier on all MDS assessments (Section A6a)</w:t>
      </w:r>
    </w:p>
    <w:p w:rsidR="00567C5D" w:rsidRPr="00567C5D" w:rsidRDefault="00567C5D" w:rsidP="00567C5D">
      <w:pPr>
        <w:numPr>
          <w:ilvl w:val="0"/>
          <w:numId w:val="6"/>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Facility Number – Saskatchewan Health Facility numbers shall be sued as the facility identifier on all MDS assessments (Section AA6) </w:t>
      </w:r>
      <w:r w:rsidRPr="00567C5D">
        <w:rPr>
          <w:rFonts w:ascii="Arial" w:eastAsia="Times New Roman" w:hAnsi="Arial" w:cs="Arial"/>
          <w:b/>
          <w:sz w:val="24"/>
          <w:szCs w:val="24"/>
        </w:rPr>
        <w:t>WBSCH 73558</w:t>
      </w:r>
    </w:p>
    <w:p w:rsidR="00567C5D" w:rsidRPr="00567C5D" w:rsidRDefault="00567C5D" w:rsidP="00567C5D">
      <w:pPr>
        <w:numPr>
          <w:ilvl w:val="0"/>
          <w:numId w:val="6"/>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Assessor Number – there will be no assessor numbers for the employees at WBSCH (Section R2 leave blank)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b/>
          <w:sz w:val="24"/>
          <w:szCs w:val="24"/>
        </w:rPr>
        <w:t>Certification of Accuracy / Legality</w:t>
      </w:r>
      <w:r w:rsidRPr="00567C5D">
        <w:rPr>
          <w:rFonts w:ascii="Arial" w:eastAsia="Times New Roman" w:hAnsi="Arial" w:cs="Arial"/>
          <w:sz w:val="24"/>
          <w:szCs w:val="24"/>
        </w:rPr>
        <w:t>:</w:t>
      </w:r>
    </w:p>
    <w:p w:rsidR="00567C5D" w:rsidRPr="00567C5D" w:rsidRDefault="00567C5D" w:rsidP="00567C5D">
      <w:pPr>
        <w:numPr>
          <w:ilvl w:val="0"/>
          <w:numId w:val="7"/>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All MDS assessments must be signed authenticating the assessment data in order for them to be considered a legal document.  An electronic signature is equivalent to a written signature.  Each assessor must sign for the section or items completed.  </w:t>
      </w:r>
    </w:p>
    <w:p w:rsidR="00567C5D" w:rsidRPr="00567C5D" w:rsidRDefault="00567C5D" w:rsidP="00567C5D">
      <w:pPr>
        <w:numPr>
          <w:ilvl w:val="0"/>
          <w:numId w:val="7"/>
        </w:numPr>
        <w:spacing w:after="0" w:line="240" w:lineRule="auto"/>
        <w:rPr>
          <w:rFonts w:ascii="Arial" w:eastAsia="Times New Roman" w:hAnsi="Arial" w:cs="Arial"/>
          <w:sz w:val="24"/>
          <w:szCs w:val="24"/>
        </w:rPr>
      </w:pPr>
      <w:r w:rsidRPr="00567C5D">
        <w:rPr>
          <w:rFonts w:ascii="Arial" w:eastAsia="Times New Roman" w:hAnsi="Arial" w:cs="Arial"/>
          <w:sz w:val="24"/>
          <w:szCs w:val="24"/>
        </w:rPr>
        <w:t>The MDS assessment shall be signed by Day 21</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b/>
          <w:sz w:val="24"/>
          <w:szCs w:val="24"/>
        </w:rPr>
      </w:pPr>
      <w:r w:rsidRPr="00567C5D">
        <w:rPr>
          <w:rFonts w:ascii="Arial" w:eastAsia="Times New Roman" w:hAnsi="Arial" w:cs="Arial"/>
          <w:b/>
          <w:sz w:val="24"/>
          <w:szCs w:val="24"/>
        </w:rPr>
        <w:t xml:space="preserve">Locking and Unlocking Electronic MDS Assessment: </w:t>
      </w:r>
    </w:p>
    <w:p w:rsidR="00567C5D" w:rsidRPr="00567C5D" w:rsidRDefault="00567C5D" w:rsidP="00567C5D">
      <w:pPr>
        <w:numPr>
          <w:ilvl w:val="0"/>
          <w:numId w:val="8"/>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The DOC / designate will have the authority to </w:t>
      </w:r>
      <w:proofErr w:type="gramStart"/>
      <w:r w:rsidRPr="00567C5D">
        <w:rPr>
          <w:rFonts w:ascii="Arial" w:eastAsia="Times New Roman" w:hAnsi="Arial" w:cs="Arial"/>
          <w:sz w:val="24"/>
          <w:szCs w:val="24"/>
        </w:rPr>
        <w:t>Lock</w:t>
      </w:r>
      <w:proofErr w:type="gramEnd"/>
      <w:r w:rsidRPr="00567C5D">
        <w:rPr>
          <w:rFonts w:ascii="Arial" w:eastAsia="Times New Roman" w:hAnsi="Arial" w:cs="Arial"/>
          <w:sz w:val="24"/>
          <w:szCs w:val="24"/>
        </w:rPr>
        <w:t xml:space="preserve"> and Unlock Electronic MDS assessment.  No other staff will be permitted to Unlock electronic MDS assessments. </w:t>
      </w:r>
    </w:p>
    <w:p w:rsidR="00567C5D" w:rsidRPr="00567C5D" w:rsidRDefault="00567C5D" w:rsidP="00567C5D">
      <w:pPr>
        <w:numPr>
          <w:ilvl w:val="0"/>
          <w:numId w:val="8"/>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Once MDS assessment data has been entered, the MDS assessment data is to be locked by Day 21.   </w:t>
      </w:r>
    </w:p>
    <w:p w:rsidR="00567C5D" w:rsidRPr="00567C5D" w:rsidRDefault="00567C5D" w:rsidP="00567C5D">
      <w:pPr>
        <w:spacing w:after="0" w:line="240" w:lineRule="auto"/>
        <w:rPr>
          <w:rFonts w:ascii="Arial" w:eastAsia="Times New Roman" w:hAnsi="Arial" w:cs="Arial"/>
          <w:b/>
          <w:sz w:val="24"/>
          <w:szCs w:val="24"/>
        </w:rPr>
      </w:pPr>
    </w:p>
    <w:p w:rsidR="00567C5D" w:rsidRPr="00567C5D" w:rsidRDefault="00567C5D" w:rsidP="00567C5D">
      <w:pPr>
        <w:spacing w:after="0" w:line="240" w:lineRule="auto"/>
        <w:rPr>
          <w:rFonts w:ascii="Arial" w:eastAsia="Times New Roman" w:hAnsi="Arial" w:cs="Arial"/>
          <w:b/>
          <w:sz w:val="24"/>
          <w:szCs w:val="24"/>
        </w:rPr>
      </w:pPr>
      <w:r w:rsidRPr="00567C5D">
        <w:rPr>
          <w:rFonts w:ascii="Arial" w:eastAsia="Times New Roman" w:hAnsi="Arial" w:cs="Arial"/>
          <w:b/>
          <w:sz w:val="24"/>
          <w:szCs w:val="24"/>
        </w:rPr>
        <w:t>MDS Documentation:</w:t>
      </w:r>
    </w:p>
    <w:p w:rsidR="00567C5D" w:rsidRPr="00567C5D" w:rsidRDefault="00567C5D" w:rsidP="00567C5D">
      <w:pPr>
        <w:numPr>
          <w:ilvl w:val="0"/>
          <w:numId w:val="9"/>
        </w:numPr>
        <w:spacing w:after="0" w:line="240" w:lineRule="auto"/>
        <w:rPr>
          <w:rFonts w:ascii="Arial" w:eastAsia="Times New Roman" w:hAnsi="Arial" w:cs="Arial"/>
          <w:sz w:val="24"/>
          <w:szCs w:val="24"/>
        </w:rPr>
      </w:pPr>
      <w:r w:rsidRPr="00567C5D">
        <w:rPr>
          <w:rFonts w:ascii="Arial" w:eastAsia="Times New Roman" w:hAnsi="Arial" w:cs="Arial"/>
          <w:sz w:val="24"/>
          <w:szCs w:val="24"/>
        </w:rPr>
        <w:lastRenderedPageBreak/>
        <w:t xml:space="preserve">A paper copy of the MDS assessment(s) and CAPS shall be kept on the Resident chart for one full year.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b/>
          <w:sz w:val="24"/>
          <w:szCs w:val="24"/>
        </w:rPr>
        <w:t>Ministry of Health Requirements</w:t>
      </w:r>
      <w:r w:rsidRPr="00567C5D">
        <w:rPr>
          <w:rFonts w:ascii="Arial" w:eastAsia="Times New Roman" w:hAnsi="Arial" w:cs="Arial"/>
          <w:sz w:val="24"/>
          <w:szCs w:val="24"/>
        </w:rPr>
        <w:t>:</w:t>
      </w:r>
    </w:p>
    <w:p w:rsidR="00567C5D" w:rsidRPr="00567C5D" w:rsidRDefault="00567C5D" w:rsidP="00567C5D">
      <w:pPr>
        <w:numPr>
          <w:ilvl w:val="0"/>
          <w:numId w:val="9"/>
        </w:num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Quarterly, MDS scores shall be electronically submitted to the Ministry of Health </w:t>
      </w:r>
    </w:p>
    <w:p w:rsidR="00567C5D" w:rsidRPr="00567C5D" w:rsidRDefault="00567C5D" w:rsidP="00567C5D">
      <w:pPr>
        <w:spacing w:after="0" w:line="240" w:lineRule="auto"/>
        <w:rPr>
          <w:rFonts w:ascii="Arial" w:eastAsia="Times New Roman" w:hAnsi="Arial" w:cs="Arial"/>
          <w:sz w:val="24"/>
          <w:szCs w:val="24"/>
          <w:u w:val="single"/>
        </w:rPr>
      </w:pPr>
    </w:p>
    <w:p w:rsidR="00567C5D" w:rsidRPr="00567C5D" w:rsidRDefault="00567C5D" w:rsidP="00567C5D">
      <w:pPr>
        <w:spacing w:after="0" w:line="240" w:lineRule="auto"/>
        <w:rPr>
          <w:rFonts w:ascii="Arial" w:eastAsia="Times New Roman" w:hAnsi="Arial" w:cs="Arial"/>
          <w:sz w:val="24"/>
          <w:szCs w:val="24"/>
          <w:u w:val="single"/>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u w:val="single"/>
        </w:rPr>
        <w:t>Sources</w:t>
      </w:r>
      <w:r w:rsidRPr="00567C5D">
        <w:rPr>
          <w:rFonts w:ascii="Arial" w:eastAsia="Times New Roman" w:hAnsi="Arial" w:cs="Arial"/>
          <w:sz w:val="24"/>
          <w:szCs w:val="24"/>
        </w:rPr>
        <w:t xml:space="preserve">: </w:t>
      </w:r>
    </w:p>
    <w:p w:rsidR="00567C5D" w:rsidRPr="00567C5D" w:rsidRDefault="00567C5D" w:rsidP="00567C5D">
      <w:pPr>
        <w:spacing w:after="0" w:line="240" w:lineRule="auto"/>
        <w:rPr>
          <w:rFonts w:ascii="Arial" w:eastAsia="Times New Roman" w:hAnsi="Arial" w:cs="Arial"/>
          <w:sz w:val="24"/>
          <w:szCs w:val="20"/>
          <w:u w:val="single"/>
        </w:rPr>
      </w:pPr>
      <w:r w:rsidRPr="00567C5D">
        <w:rPr>
          <w:rFonts w:ascii="Arial" w:eastAsia="Times New Roman" w:hAnsi="Arial" w:cs="Arial"/>
          <w:sz w:val="24"/>
          <w:szCs w:val="20"/>
        </w:rPr>
        <w:t xml:space="preserve">Program Guidelines for SCH (2015), Section 9 </w:t>
      </w:r>
      <w:r w:rsidRPr="00567C5D">
        <w:rPr>
          <w:rFonts w:ascii="Arial" w:eastAsia="Times New Roman" w:hAnsi="Arial" w:cs="Arial"/>
          <w:sz w:val="24"/>
          <w:szCs w:val="20"/>
          <w:u w:val="single"/>
        </w:rPr>
        <w:t xml:space="preserve"> </w:t>
      </w:r>
    </w:p>
    <w:p w:rsidR="00567C5D" w:rsidRPr="00567C5D" w:rsidRDefault="00567C5D" w:rsidP="00567C5D">
      <w:pPr>
        <w:spacing w:after="0" w:line="240" w:lineRule="auto"/>
        <w:rPr>
          <w:rFonts w:ascii="Arial" w:eastAsia="Times New Roman" w:hAnsi="Arial" w:cs="Arial"/>
          <w:sz w:val="24"/>
          <w:szCs w:val="20"/>
          <w:u w:val="single"/>
        </w:rPr>
      </w:pPr>
      <w:r w:rsidRPr="00567C5D">
        <w:rPr>
          <w:rFonts w:ascii="Arial" w:eastAsia="Times New Roman" w:hAnsi="Arial" w:cs="Arial"/>
          <w:sz w:val="24"/>
          <w:szCs w:val="20"/>
        </w:rPr>
        <w:t xml:space="preserve">Canadian Institute for Health information </w:t>
      </w:r>
      <w:r w:rsidRPr="00567C5D">
        <w:rPr>
          <w:rFonts w:ascii="Arial" w:eastAsia="Times New Roman" w:hAnsi="Arial" w:cs="Arial"/>
          <w:sz w:val="24"/>
          <w:szCs w:val="20"/>
          <w:u w:val="single"/>
        </w:rPr>
        <w:t>RAI-MDS 2.0 USER MANUAL</w:t>
      </w:r>
      <w:r w:rsidRPr="00567C5D">
        <w:rPr>
          <w:rFonts w:ascii="Arial" w:eastAsia="Times New Roman" w:hAnsi="Arial" w:cs="Arial"/>
          <w:sz w:val="24"/>
          <w:szCs w:val="20"/>
        </w:rPr>
        <w:t xml:space="preserve"> (2012) </w:t>
      </w:r>
      <w:r w:rsidRPr="00567C5D">
        <w:rPr>
          <w:rFonts w:ascii="Arial" w:eastAsia="Times New Roman" w:hAnsi="Arial" w:cs="Arial"/>
          <w:sz w:val="24"/>
          <w:szCs w:val="20"/>
          <w:u w:val="single"/>
        </w:rPr>
        <w:t xml:space="preserve"> </w:t>
      </w:r>
    </w:p>
    <w:p w:rsidR="00567C5D" w:rsidRPr="00567C5D" w:rsidRDefault="00567C5D" w:rsidP="00567C5D">
      <w:pPr>
        <w:spacing w:after="0" w:line="240" w:lineRule="auto"/>
        <w:rPr>
          <w:rFonts w:ascii="Arial" w:eastAsia="Times New Roman" w:hAnsi="Arial" w:cs="Arial"/>
          <w:sz w:val="24"/>
          <w:szCs w:val="20"/>
        </w:rPr>
      </w:pPr>
    </w:p>
    <w:p w:rsidR="00567C5D" w:rsidRPr="00567C5D" w:rsidRDefault="00567C5D" w:rsidP="00567C5D">
      <w:pPr>
        <w:spacing w:after="0" w:line="240" w:lineRule="auto"/>
        <w:rPr>
          <w:rFonts w:ascii="Arial" w:eastAsia="Times New Roman" w:hAnsi="Arial" w:cs="Arial"/>
          <w:sz w:val="24"/>
          <w:szCs w:val="20"/>
        </w:rPr>
      </w:pPr>
    </w:p>
    <w:p w:rsidR="00567C5D" w:rsidRPr="00567C5D" w:rsidRDefault="00567C5D" w:rsidP="00567C5D">
      <w:pPr>
        <w:tabs>
          <w:tab w:val="left" w:pos="1440"/>
          <w:tab w:val="left" w:pos="1800"/>
        </w:tabs>
        <w:spacing w:after="0" w:line="240" w:lineRule="auto"/>
        <w:jc w:val="center"/>
        <w:rPr>
          <w:rFonts w:ascii="Arial" w:eastAsia="Times New Roman" w:hAnsi="Arial" w:cs="Arial"/>
          <w:sz w:val="20"/>
          <w:szCs w:val="20"/>
        </w:rPr>
      </w:pPr>
      <w:r w:rsidRPr="00567C5D">
        <w:rPr>
          <w:rFonts w:ascii="Arial" w:eastAsia="Times New Roman" w:hAnsi="Arial" w:cs="Arial"/>
          <w:b/>
          <w:sz w:val="20"/>
          <w:szCs w:val="20"/>
        </w:rPr>
        <w:t>Approval/Implementation/Evaluation Process</w:t>
      </w:r>
    </w:p>
    <w:p w:rsidR="00567C5D" w:rsidRPr="00567C5D" w:rsidRDefault="00567C5D" w:rsidP="00567C5D">
      <w:pPr>
        <w:tabs>
          <w:tab w:val="left" w:pos="1440"/>
          <w:tab w:val="left" w:pos="1800"/>
        </w:tabs>
        <w:spacing w:after="0" w:line="240" w:lineRule="auto"/>
        <w:jc w:val="center"/>
        <w:rPr>
          <w:rFonts w:ascii="Arial" w:eastAsia="Times New Roman" w:hAnsi="Arial" w:cs="Arial"/>
          <w:sz w:val="20"/>
          <w:szCs w:val="20"/>
        </w:rPr>
      </w:pPr>
    </w:p>
    <w:p w:rsidR="00567C5D" w:rsidRPr="00567C5D" w:rsidRDefault="00567C5D" w:rsidP="00567C5D">
      <w:pPr>
        <w:tabs>
          <w:tab w:val="left" w:pos="1440"/>
          <w:tab w:val="left" w:pos="1800"/>
        </w:tabs>
        <w:spacing w:after="0" w:line="360" w:lineRule="auto"/>
        <w:rPr>
          <w:rFonts w:ascii="Arial" w:eastAsia="Times New Roman" w:hAnsi="Arial" w:cs="Arial"/>
          <w:sz w:val="20"/>
          <w:szCs w:val="20"/>
          <w:u w:val="single"/>
        </w:rPr>
      </w:pPr>
      <w:r w:rsidRPr="00567C5D">
        <w:rPr>
          <w:rFonts w:ascii="Arial" w:eastAsia="Times New Roman" w:hAnsi="Arial" w:cs="Arial"/>
          <w:sz w:val="20"/>
          <w:szCs w:val="20"/>
        </w:rPr>
        <w:t xml:space="preserve">Date Approved / Revised:  </w:t>
      </w:r>
      <w:r w:rsidRPr="00567C5D">
        <w:rPr>
          <w:rFonts w:ascii="Arial" w:eastAsia="Times New Roman" w:hAnsi="Arial" w:cs="Arial"/>
          <w:sz w:val="20"/>
          <w:szCs w:val="20"/>
          <w:u w:val="single"/>
        </w:rPr>
        <w:t>November 28/02; January 30/06:  September 29/15</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u w:val="single"/>
        </w:rPr>
      </w:pPr>
      <w:r w:rsidRPr="00567C5D">
        <w:rPr>
          <w:rFonts w:ascii="Arial" w:eastAsia="Times New Roman" w:hAnsi="Arial" w:cs="Arial"/>
          <w:sz w:val="20"/>
          <w:szCs w:val="20"/>
        </w:rPr>
        <w:t xml:space="preserve">Review date:  </w:t>
      </w:r>
      <w:r w:rsidRPr="00567C5D">
        <w:rPr>
          <w:rFonts w:ascii="Arial" w:eastAsia="Times New Roman" w:hAnsi="Arial" w:cs="Arial"/>
          <w:sz w:val="20"/>
          <w:szCs w:val="20"/>
          <w:u w:val="single"/>
        </w:rPr>
        <w:t>August 22/16</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Recommended by:  Susan Wood / Director of Care     Signature:  __________________________</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Approved by:  Ivy Scobie / Executive Director            Signature:  __________________________</w:t>
      </w:r>
    </w:p>
    <w:p w:rsidR="00567C5D" w:rsidRPr="00567C5D" w:rsidRDefault="00567C5D">
      <w:pPr>
        <w:rPr>
          <w:rFonts w:ascii="Arial" w:hAnsi="Arial" w:cs="Arial"/>
        </w:rPr>
      </w:pPr>
      <w:r w:rsidRPr="00567C5D">
        <w:rPr>
          <w:rFonts w:ascii="Arial" w:hAnsi="Arial" w:cs="Arial"/>
        </w:rPr>
        <w:br w:type="page"/>
      </w:r>
    </w:p>
    <w:p w:rsidR="00AC58A1" w:rsidRPr="00567C5D" w:rsidRDefault="00567C5D" w:rsidP="00567C5D">
      <w:pPr>
        <w:pStyle w:val="Heading1"/>
        <w:rPr>
          <w:rFonts w:cs="Arial"/>
        </w:rPr>
      </w:pPr>
      <w:bookmarkStart w:id="4" w:name="_Toc1048074"/>
      <w:r w:rsidRPr="00567C5D">
        <w:rPr>
          <w:rFonts w:cs="Arial"/>
        </w:rPr>
        <w:lastRenderedPageBreak/>
        <w:t>Master Signature Sheet</w:t>
      </w:r>
      <w:bookmarkEnd w:id="4"/>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POLICY:</w:t>
      </w:r>
    </w:p>
    <w:p w:rsidR="00567C5D" w:rsidRPr="00567C5D" w:rsidRDefault="00567C5D" w:rsidP="00567C5D">
      <w:pPr>
        <w:spacing w:after="0" w:line="240" w:lineRule="auto"/>
        <w:rPr>
          <w:rFonts w:ascii="Arial" w:eastAsia="Times New Roman" w:hAnsi="Arial" w:cs="Arial"/>
          <w:b/>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All care staff who documents on the Resident’s health record will sign the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 xml:space="preserve">.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WBSCH recognizes as valid the use of care staff initials on the Resident’s health record, provided the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 xml:space="preserve"> has been signed according to the Procedure.   The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 xml:space="preserve"> ensures identification of the writer by his/her initials.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PROCEDURE:</w:t>
      </w:r>
    </w:p>
    <w:p w:rsidR="00567C5D" w:rsidRPr="00567C5D" w:rsidRDefault="00567C5D" w:rsidP="00567C5D">
      <w:pPr>
        <w:spacing w:after="0" w:line="240" w:lineRule="auto"/>
        <w:rPr>
          <w:rFonts w:ascii="Arial" w:eastAsia="Times New Roman" w:hAnsi="Arial" w:cs="Arial"/>
          <w:b/>
          <w:sz w:val="24"/>
          <w:szCs w:val="24"/>
        </w:rPr>
      </w:pPr>
      <w:r w:rsidRPr="00567C5D">
        <w:rPr>
          <w:rFonts w:ascii="Arial" w:eastAsia="Times New Roman" w:hAnsi="Arial" w:cs="Arial"/>
          <w:b/>
          <w:sz w:val="24"/>
          <w:szCs w:val="24"/>
        </w:rPr>
        <w:t xml:space="preserve">  </w:t>
      </w: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All care staff </w:t>
      </w:r>
      <w:proofErr w:type="gramStart"/>
      <w:r w:rsidRPr="00567C5D">
        <w:rPr>
          <w:rFonts w:ascii="Arial" w:eastAsia="Times New Roman" w:hAnsi="Arial" w:cs="Arial"/>
          <w:sz w:val="24"/>
          <w:szCs w:val="24"/>
        </w:rPr>
        <w:t>are</w:t>
      </w:r>
      <w:proofErr w:type="gramEnd"/>
      <w:r w:rsidRPr="00567C5D">
        <w:rPr>
          <w:rFonts w:ascii="Arial" w:eastAsia="Times New Roman" w:hAnsi="Arial" w:cs="Arial"/>
          <w:sz w:val="24"/>
          <w:szCs w:val="24"/>
        </w:rPr>
        <w:t xml:space="preserve"> required to sign the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w:t>
      </w:r>
    </w:p>
    <w:p w:rsidR="00567C5D" w:rsidRPr="00567C5D" w:rsidRDefault="00567C5D" w:rsidP="00567C5D">
      <w:pPr>
        <w:numPr>
          <w:ilvl w:val="0"/>
          <w:numId w:val="10"/>
        </w:numPr>
        <w:spacing w:after="0" w:line="240" w:lineRule="auto"/>
        <w:rPr>
          <w:rFonts w:ascii="Arial" w:eastAsia="Times New Roman" w:hAnsi="Arial" w:cs="Arial"/>
          <w:sz w:val="24"/>
          <w:szCs w:val="24"/>
        </w:rPr>
      </w:pPr>
      <w:r w:rsidRPr="00567C5D">
        <w:rPr>
          <w:rFonts w:ascii="Arial" w:eastAsia="Times New Roman" w:hAnsi="Arial" w:cs="Arial"/>
          <w:sz w:val="24"/>
          <w:szCs w:val="24"/>
        </w:rPr>
        <w:t>Annually (in January)</w:t>
      </w:r>
    </w:p>
    <w:p w:rsidR="00567C5D" w:rsidRPr="00567C5D" w:rsidRDefault="00567C5D" w:rsidP="00567C5D">
      <w:pPr>
        <w:numPr>
          <w:ilvl w:val="0"/>
          <w:numId w:val="10"/>
        </w:numPr>
        <w:spacing w:after="0" w:line="240" w:lineRule="auto"/>
        <w:rPr>
          <w:rFonts w:ascii="Arial" w:eastAsia="Times New Roman" w:hAnsi="Arial" w:cs="Arial"/>
          <w:sz w:val="24"/>
          <w:szCs w:val="24"/>
        </w:rPr>
      </w:pPr>
      <w:r w:rsidRPr="00567C5D">
        <w:rPr>
          <w:rFonts w:ascii="Arial" w:eastAsia="Times New Roman" w:hAnsi="Arial" w:cs="Arial"/>
          <w:sz w:val="24"/>
          <w:szCs w:val="24"/>
        </w:rPr>
        <w:t>During orientation to WBSCH</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The Master Signature List will include the individual’s printed name, signature, initials, and date.  The Master Signature List is grouped according to position / status.</w:t>
      </w: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    </w:t>
      </w: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The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 xml:space="preserve"> will be retained in the Administrative area.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Annually (January), notification will be given to all care staff of the requirement to sign the annual </w:t>
      </w:r>
      <w:r w:rsidRPr="00567C5D">
        <w:rPr>
          <w:rFonts w:ascii="Arial" w:eastAsia="Times New Roman" w:hAnsi="Arial" w:cs="Arial"/>
          <w:sz w:val="24"/>
          <w:szCs w:val="24"/>
          <w:u w:val="single"/>
        </w:rPr>
        <w:t>Master Signature Sheet</w:t>
      </w:r>
      <w:r w:rsidRPr="00567C5D">
        <w:rPr>
          <w:rFonts w:ascii="Arial" w:eastAsia="Times New Roman" w:hAnsi="Arial" w:cs="Arial"/>
          <w:sz w:val="24"/>
          <w:szCs w:val="24"/>
        </w:rPr>
        <w:t xml:space="preserve">.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jc w:val="center"/>
        <w:rPr>
          <w:rFonts w:ascii="Arial" w:eastAsia="Times New Roman" w:hAnsi="Arial" w:cs="Arial"/>
          <w:sz w:val="20"/>
          <w:szCs w:val="20"/>
        </w:rPr>
      </w:pPr>
      <w:r w:rsidRPr="00567C5D">
        <w:rPr>
          <w:rFonts w:ascii="Arial" w:eastAsia="Times New Roman" w:hAnsi="Arial" w:cs="Arial"/>
          <w:b/>
          <w:sz w:val="20"/>
          <w:szCs w:val="20"/>
        </w:rPr>
        <w:t>Approval/Implementation/Evaluation Process</w:t>
      </w:r>
    </w:p>
    <w:p w:rsidR="00567C5D" w:rsidRPr="00567C5D" w:rsidRDefault="00567C5D" w:rsidP="00567C5D">
      <w:pPr>
        <w:tabs>
          <w:tab w:val="left" w:pos="1440"/>
          <w:tab w:val="left" w:pos="1800"/>
        </w:tabs>
        <w:spacing w:after="0" w:line="240" w:lineRule="auto"/>
        <w:jc w:val="center"/>
        <w:rPr>
          <w:rFonts w:ascii="Arial" w:eastAsia="Times New Roman" w:hAnsi="Arial" w:cs="Arial"/>
          <w:sz w:val="20"/>
          <w:szCs w:val="20"/>
        </w:rPr>
      </w:pPr>
    </w:p>
    <w:p w:rsidR="00567C5D" w:rsidRPr="00567C5D" w:rsidRDefault="00567C5D" w:rsidP="00567C5D">
      <w:pPr>
        <w:tabs>
          <w:tab w:val="left" w:pos="1440"/>
          <w:tab w:val="left" w:pos="1800"/>
        </w:tabs>
        <w:spacing w:after="0" w:line="360" w:lineRule="auto"/>
        <w:rPr>
          <w:rFonts w:ascii="Arial" w:eastAsia="Times New Roman" w:hAnsi="Arial" w:cs="Arial"/>
          <w:sz w:val="20"/>
          <w:szCs w:val="20"/>
          <w:u w:val="single"/>
        </w:rPr>
      </w:pPr>
      <w:r w:rsidRPr="00567C5D">
        <w:rPr>
          <w:rFonts w:ascii="Arial" w:eastAsia="Times New Roman" w:hAnsi="Arial" w:cs="Arial"/>
          <w:sz w:val="20"/>
          <w:szCs w:val="20"/>
        </w:rPr>
        <w:t xml:space="preserve">Date Approved / Revised: </w:t>
      </w:r>
      <w:r w:rsidRPr="00567C5D">
        <w:rPr>
          <w:rFonts w:ascii="Arial" w:eastAsia="Times New Roman" w:hAnsi="Arial" w:cs="Arial"/>
          <w:sz w:val="20"/>
          <w:szCs w:val="20"/>
          <w:u w:val="single"/>
        </w:rPr>
        <w:t>January 17/11</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 xml:space="preserve">Review date:  </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Recommended by:  Susan Wood / Director of Care     Signature:  __________________________</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Approved by:  Ivy Scobie / Executive Director            Signature:  __________________________</w:t>
      </w:r>
    </w:p>
    <w:p w:rsidR="00567C5D" w:rsidRPr="00567C5D" w:rsidRDefault="00567C5D">
      <w:pPr>
        <w:rPr>
          <w:rFonts w:ascii="Arial" w:hAnsi="Arial" w:cs="Arial"/>
        </w:rPr>
      </w:pPr>
      <w:r w:rsidRPr="00567C5D">
        <w:rPr>
          <w:rFonts w:ascii="Arial" w:hAnsi="Arial" w:cs="Arial"/>
        </w:rPr>
        <w:br w:type="page"/>
      </w:r>
    </w:p>
    <w:p w:rsidR="00567C5D" w:rsidRPr="00567C5D" w:rsidRDefault="00567C5D" w:rsidP="00567C5D">
      <w:pPr>
        <w:pStyle w:val="Heading1"/>
        <w:rPr>
          <w:rFonts w:cs="Arial"/>
        </w:rPr>
      </w:pPr>
      <w:bookmarkStart w:id="5" w:name="_Toc1048075"/>
      <w:r w:rsidRPr="00567C5D">
        <w:rPr>
          <w:rFonts w:cs="Arial"/>
        </w:rPr>
        <w:lastRenderedPageBreak/>
        <w:t>Thinning Of Resident Records / Charts</w:t>
      </w:r>
      <w:bookmarkEnd w:id="5"/>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POLICY:</w:t>
      </w:r>
    </w:p>
    <w:p w:rsidR="00567C5D" w:rsidRPr="00567C5D" w:rsidRDefault="00567C5D" w:rsidP="00567C5D">
      <w:pPr>
        <w:spacing w:after="0" w:line="240" w:lineRule="auto"/>
        <w:rPr>
          <w:rFonts w:ascii="Arial" w:eastAsia="Times New Roman" w:hAnsi="Arial" w:cs="Arial"/>
          <w:b/>
          <w:sz w:val="24"/>
          <w:szCs w:val="24"/>
        </w:rPr>
      </w:pPr>
    </w:p>
    <w:p w:rsidR="00567C5D" w:rsidRPr="00567C5D" w:rsidRDefault="00567C5D" w:rsidP="00567C5D">
      <w:pPr>
        <w:spacing w:after="0" w:line="240" w:lineRule="auto"/>
        <w:rPr>
          <w:rFonts w:ascii="Arial" w:eastAsia="Times New Roman" w:hAnsi="Arial" w:cs="Arial"/>
          <w:sz w:val="24"/>
          <w:szCs w:val="24"/>
        </w:rPr>
      </w:pPr>
      <w:r w:rsidRPr="00567C5D">
        <w:rPr>
          <w:rFonts w:ascii="Arial" w:eastAsia="Times New Roman" w:hAnsi="Arial" w:cs="Arial"/>
          <w:sz w:val="24"/>
          <w:szCs w:val="24"/>
        </w:rPr>
        <w:t xml:space="preserve">Staff may thin charts according to the following procedure.  All items which are thinned from the current chart are to be sent to the “Receptionist” for permanent retention (according to Salvation Army guidelines) in the locked file room downstairs.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b/>
          <w:sz w:val="24"/>
          <w:szCs w:val="20"/>
        </w:rPr>
      </w:pPr>
      <w:r w:rsidRPr="00567C5D">
        <w:rPr>
          <w:rFonts w:ascii="Arial" w:eastAsia="Times New Roman" w:hAnsi="Arial" w:cs="Arial"/>
          <w:b/>
          <w:sz w:val="24"/>
          <w:szCs w:val="20"/>
        </w:rPr>
        <w:t>PROCEDURE:</w:t>
      </w:r>
    </w:p>
    <w:p w:rsidR="00567C5D" w:rsidRPr="00567C5D" w:rsidRDefault="00567C5D" w:rsidP="00567C5D">
      <w:pPr>
        <w:spacing w:after="0" w:line="240" w:lineRule="auto"/>
        <w:rPr>
          <w:rFonts w:ascii="Arial" w:eastAsia="Times New Roman" w:hAnsi="Arial" w:cs="Arial"/>
          <w:b/>
          <w:sz w:val="24"/>
          <w:szCs w:val="24"/>
        </w:rPr>
      </w:pPr>
      <w:r w:rsidRPr="00567C5D">
        <w:rPr>
          <w:rFonts w:ascii="Arial" w:eastAsia="Times New Roman" w:hAnsi="Arial" w:cs="Arial"/>
          <w:b/>
          <w:sz w:val="24"/>
          <w:szCs w:val="24"/>
        </w:rPr>
        <w:t xml:space="preserve">  </w:t>
      </w: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Physician’s Order sheet and Quarterly Medication Review</w:t>
      </w:r>
      <w:r w:rsidRPr="00567C5D">
        <w:rPr>
          <w:rFonts w:ascii="Arial" w:eastAsia="Times New Roman" w:hAnsi="Arial" w:cs="Arial"/>
          <w:sz w:val="24"/>
          <w:szCs w:val="24"/>
          <w:lang w:val="en-CA"/>
        </w:rPr>
        <w:t xml:space="preserve"> </w:t>
      </w:r>
    </w:p>
    <w:p w:rsidR="00567C5D" w:rsidRPr="00567C5D" w:rsidRDefault="00567C5D" w:rsidP="00567C5D">
      <w:pPr>
        <w:numPr>
          <w:ilvl w:val="0"/>
          <w:numId w:val="12"/>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To remain on chart for one year, then sent to the secure file room. </w:t>
      </w:r>
    </w:p>
    <w:p w:rsidR="00567C5D" w:rsidRPr="00567C5D" w:rsidRDefault="00567C5D" w:rsidP="00567C5D">
      <w:pPr>
        <w:numPr>
          <w:ilvl w:val="0"/>
          <w:numId w:val="12"/>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The signed QMR is considered to be a Physician order and therefore is to be filed in chronological order (starting with most recent order/date) in the resident’s chart, in the Physician’s Orders section.</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Physician’s Progress Notes</w:t>
      </w:r>
      <w:r w:rsidRPr="00567C5D">
        <w:rPr>
          <w:rFonts w:ascii="Arial" w:eastAsia="Times New Roman" w:hAnsi="Arial" w:cs="Arial"/>
          <w:sz w:val="24"/>
          <w:szCs w:val="24"/>
          <w:lang w:val="en-CA"/>
        </w:rPr>
        <w:t xml:space="preserve"> </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Physician Progress Notes to remain on the chart for one year then sent to the secure file room.  </w:t>
      </w: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 </w:t>
      </w: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MAR</w:t>
      </w:r>
      <w:r w:rsidRPr="00567C5D">
        <w:rPr>
          <w:rFonts w:ascii="Arial" w:eastAsia="Times New Roman" w:hAnsi="Arial" w:cs="Arial"/>
          <w:sz w:val="24"/>
          <w:szCs w:val="24"/>
          <w:lang w:val="en-CA"/>
        </w:rPr>
        <w:t xml:space="preserve"> </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MAR remain on chart for 6 months, and then sent to the secure file room. </w:t>
      </w:r>
    </w:p>
    <w:p w:rsidR="00567C5D" w:rsidRPr="00567C5D" w:rsidRDefault="00567C5D" w:rsidP="00567C5D">
      <w:pPr>
        <w:spacing w:after="0" w:line="240" w:lineRule="auto"/>
        <w:rPr>
          <w:rFonts w:ascii="Arial" w:eastAsia="Times New Roman" w:hAnsi="Arial" w:cs="Arial"/>
          <w:b/>
          <w:sz w:val="24"/>
          <w:szCs w:val="24"/>
          <w:u w:val="single"/>
          <w:lang w:val="en-CA"/>
        </w:rPr>
      </w:pP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MDS</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Quarterly MDS (paper copy) are to remain on chart for one year.  </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As the MDS is stored electronically, the MDS (paper copy) in excess of one year can be sent for shredding (confidential document). </w:t>
      </w:r>
    </w:p>
    <w:p w:rsidR="00567C5D" w:rsidRPr="00567C5D" w:rsidRDefault="00567C5D" w:rsidP="00567C5D">
      <w:pPr>
        <w:spacing w:after="0" w:line="240" w:lineRule="auto"/>
        <w:ind w:left="720"/>
        <w:rPr>
          <w:rFonts w:ascii="Arial" w:eastAsia="Times New Roman" w:hAnsi="Arial" w:cs="Arial"/>
          <w:sz w:val="24"/>
          <w:szCs w:val="24"/>
          <w:lang w:val="en-CA"/>
        </w:rPr>
      </w:pPr>
      <w:r w:rsidRPr="00567C5D">
        <w:rPr>
          <w:rFonts w:ascii="Arial" w:eastAsia="Times New Roman" w:hAnsi="Arial" w:cs="Arial"/>
          <w:sz w:val="24"/>
          <w:szCs w:val="24"/>
          <w:lang w:val="en-CA"/>
        </w:rPr>
        <w:t xml:space="preserve">  </w:t>
      </w: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Flow Sheets</w:t>
      </w:r>
      <w:r w:rsidRPr="00567C5D">
        <w:rPr>
          <w:rFonts w:ascii="Arial" w:eastAsia="Times New Roman" w:hAnsi="Arial" w:cs="Arial"/>
          <w:sz w:val="24"/>
          <w:szCs w:val="24"/>
          <w:lang w:val="en-CA"/>
        </w:rPr>
        <w:t xml:space="preserve"> –</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Any type of paper flow sheet will remain on the current chart for 6 months, then sent to the secure file room (i.e.: behavior monitoring; DOS charting; in and out sheets; </w:t>
      </w:r>
      <w:proofErr w:type="spellStart"/>
      <w:r w:rsidRPr="00567C5D">
        <w:rPr>
          <w:rFonts w:ascii="Arial" w:eastAsia="Times New Roman" w:hAnsi="Arial" w:cs="Arial"/>
          <w:sz w:val="24"/>
          <w:szCs w:val="24"/>
          <w:lang w:val="en-CA"/>
        </w:rPr>
        <w:t>etc</w:t>
      </w:r>
      <w:proofErr w:type="spellEnd"/>
      <w:r w:rsidRPr="00567C5D">
        <w:rPr>
          <w:rFonts w:ascii="Arial" w:eastAsia="Times New Roman" w:hAnsi="Arial" w:cs="Arial"/>
          <w:sz w:val="24"/>
          <w:szCs w:val="24"/>
          <w:lang w:val="en-CA"/>
        </w:rPr>
        <w:t xml:space="preserve">) </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Lab and Special Reports</w:t>
      </w:r>
      <w:r w:rsidRPr="00567C5D">
        <w:rPr>
          <w:rFonts w:ascii="Arial" w:eastAsia="Times New Roman" w:hAnsi="Arial" w:cs="Arial"/>
          <w:sz w:val="24"/>
          <w:szCs w:val="24"/>
          <w:lang w:val="en-CA"/>
        </w:rPr>
        <w:t xml:space="preserve"> </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All routine lab reports to remain on chart for one year, then sent to the secure file room.</w:t>
      </w:r>
    </w:p>
    <w:p w:rsidR="00567C5D" w:rsidRPr="00567C5D" w:rsidRDefault="00567C5D" w:rsidP="00567C5D">
      <w:pPr>
        <w:numPr>
          <w:ilvl w:val="0"/>
          <w:numId w:val="13"/>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Radiology, ultrasound and ECG reports remain on the current chart.  </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b/>
          <w:sz w:val="24"/>
          <w:szCs w:val="24"/>
          <w:u w:val="single"/>
          <w:lang w:val="en-CA"/>
        </w:rPr>
      </w:pPr>
      <w:r w:rsidRPr="00567C5D">
        <w:rPr>
          <w:rFonts w:ascii="Arial" w:eastAsia="Times New Roman" w:hAnsi="Arial" w:cs="Arial"/>
          <w:b/>
          <w:sz w:val="24"/>
          <w:szCs w:val="24"/>
          <w:u w:val="single"/>
          <w:lang w:val="en-CA"/>
        </w:rPr>
        <w:t xml:space="preserve">Immunization </w:t>
      </w:r>
    </w:p>
    <w:p w:rsidR="00567C5D" w:rsidRPr="00567C5D" w:rsidRDefault="00567C5D" w:rsidP="00567C5D">
      <w:pPr>
        <w:numPr>
          <w:ilvl w:val="0"/>
          <w:numId w:val="14"/>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Remain on the current chart</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b/>
          <w:sz w:val="24"/>
          <w:szCs w:val="24"/>
          <w:u w:val="single"/>
          <w:lang w:val="en-CA"/>
        </w:rPr>
      </w:pPr>
      <w:r w:rsidRPr="00567C5D">
        <w:rPr>
          <w:rFonts w:ascii="Arial" w:eastAsia="Times New Roman" w:hAnsi="Arial" w:cs="Arial"/>
          <w:b/>
          <w:sz w:val="24"/>
          <w:szCs w:val="24"/>
          <w:u w:val="single"/>
          <w:lang w:val="en-CA"/>
        </w:rPr>
        <w:t xml:space="preserve">Consults </w:t>
      </w:r>
    </w:p>
    <w:p w:rsidR="00567C5D" w:rsidRPr="00567C5D" w:rsidRDefault="00567C5D" w:rsidP="00567C5D">
      <w:pPr>
        <w:numPr>
          <w:ilvl w:val="0"/>
          <w:numId w:val="14"/>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All Consults are to remain in chart </w:t>
      </w:r>
    </w:p>
    <w:p w:rsidR="00567C5D" w:rsidRPr="00567C5D" w:rsidRDefault="00567C5D" w:rsidP="00567C5D">
      <w:pPr>
        <w:numPr>
          <w:ilvl w:val="0"/>
          <w:numId w:val="14"/>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lastRenderedPageBreak/>
        <w:t xml:space="preserve">Examples (i.e.: Mental Health / Psychiatrist consultation reports; Specialist consultation report; Swallowing assessment report; operative record; approval for oxygen; approval for exceptional drug status). </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sz w:val="24"/>
          <w:szCs w:val="24"/>
          <w:lang w:val="en-CA"/>
        </w:rPr>
      </w:pPr>
      <w:r w:rsidRPr="00567C5D">
        <w:rPr>
          <w:rFonts w:ascii="Arial" w:eastAsia="Times New Roman" w:hAnsi="Arial" w:cs="Arial"/>
          <w:b/>
          <w:sz w:val="24"/>
          <w:szCs w:val="24"/>
          <w:u w:val="single"/>
          <w:lang w:val="en-CA"/>
        </w:rPr>
        <w:t xml:space="preserve">History and </w:t>
      </w:r>
      <w:proofErr w:type="spellStart"/>
      <w:proofErr w:type="gramStart"/>
      <w:r w:rsidRPr="00567C5D">
        <w:rPr>
          <w:rFonts w:ascii="Arial" w:eastAsia="Times New Roman" w:hAnsi="Arial" w:cs="Arial"/>
          <w:b/>
          <w:sz w:val="24"/>
          <w:szCs w:val="24"/>
          <w:u w:val="single"/>
          <w:lang w:val="en-CA"/>
        </w:rPr>
        <w:t>Px</w:t>
      </w:r>
      <w:proofErr w:type="spellEnd"/>
      <w:proofErr w:type="gramEnd"/>
      <w:r w:rsidRPr="00567C5D">
        <w:rPr>
          <w:rFonts w:ascii="Arial" w:eastAsia="Times New Roman" w:hAnsi="Arial" w:cs="Arial"/>
          <w:sz w:val="24"/>
          <w:szCs w:val="24"/>
          <w:lang w:val="en-CA"/>
        </w:rPr>
        <w:t xml:space="preserve"> </w:t>
      </w:r>
    </w:p>
    <w:p w:rsidR="00567C5D" w:rsidRPr="00567C5D" w:rsidRDefault="00567C5D" w:rsidP="00567C5D">
      <w:pPr>
        <w:numPr>
          <w:ilvl w:val="0"/>
          <w:numId w:val="11"/>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Completed Care Conference forms – are to remain on chart. </w:t>
      </w:r>
    </w:p>
    <w:p w:rsidR="00567C5D" w:rsidRPr="00567C5D" w:rsidRDefault="00567C5D" w:rsidP="00567C5D">
      <w:pPr>
        <w:numPr>
          <w:ilvl w:val="0"/>
          <w:numId w:val="11"/>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Referral information sheets – remain on chart for one year, then sent to the secure file room</w:t>
      </w:r>
    </w:p>
    <w:p w:rsidR="00567C5D" w:rsidRPr="00567C5D" w:rsidRDefault="00567C5D" w:rsidP="00567C5D">
      <w:pPr>
        <w:numPr>
          <w:ilvl w:val="0"/>
          <w:numId w:val="11"/>
        </w:numPr>
        <w:spacing w:after="0" w:line="240" w:lineRule="auto"/>
        <w:rPr>
          <w:rFonts w:ascii="Arial" w:eastAsia="Times New Roman" w:hAnsi="Arial" w:cs="Arial"/>
          <w:sz w:val="24"/>
          <w:szCs w:val="24"/>
          <w:lang w:val="en-CA"/>
        </w:rPr>
      </w:pPr>
      <w:r w:rsidRPr="00567C5D">
        <w:rPr>
          <w:rFonts w:ascii="Arial" w:eastAsia="Times New Roman" w:hAnsi="Arial" w:cs="Arial"/>
          <w:sz w:val="24"/>
          <w:szCs w:val="24"/>
          <w:lang w:val="en-CA"/>
        </w:rPr>
        <w:t xml:space="preserve">MMS / MOCA – are to remain on chart.  </w:t>
      </w:r>
    </w:p>
    <w:p w:rsidR="00567C5D" w:rsidRPr="00567C5D" w:rsidRDefault="00567C5D" w:rsidP="00567C5D">
      <w:pPr>
        <w:spacing w:after="0" w:line="240" w:lineRule="auto"/>
        <w:rPr>
          <w:rFonts w:ascii="Arial" w:eastAsia="Times New Roman" w:hAnsi="Arial" w:cs="Arial"/>
          <w:sz w:val="24"/>
          <w:szCs w:val="24"/>
          <w:lang w:val="en-CA"/>
        </w:rPr>
      </w:pPr>
    </w:p>
    <w:p w:rsidR="00567C5D" w:rsidRPr="00567C5D" w:rsidRDefault="00567C5D" w:rsidP="00567C5D">
      <w:pPr>
        <w:spacing w:after="0" w:line="240" w:lineRule="auto"/>
        <w:rPr>
          <w:rFonts w:ascii="Arial" w:eastAsia="Times New Roman" w:hAnsi="Arial" w:cs="Arial"/>
          <w:sz w:val="24"/>
          <w:szCs w:val="20"/>
        </w:rPr>
      </w:pPr>
      <w:r w:rsidRPr="00567C5D">
        <w:rPr>
          <w:rFonts w:ascii="Arial" w:eastAsia="Times New Roman" w:hAnsi="Arial" w:cs="Arial"/>
          <w:b/>
          <w:sz w:val="24"/>
          <w:szCs w:val="20"/>
          <w:u w:val="single"/>
        </w:rPr>
        <w:t>Misc. Records</w:t>
      </w:r>
      <w:r w:rsidRPr="00567C5D">
        <w:rPr>
          <w:rFonts w:ascii="Arial" w:eastAsia="Times New Roman" w:hAnsi="Arial" w:cs="Arial"/>
          <w:sz w:val="24"/>
          <w:szCs w:val="20"/>
        </w:rPr>
        <w:t xml:space="preserve"> </w:t>
      </w:r>
    </w:p>
    <w:p w:rsidR="00567C5D" w:rsidRPr="00567C5D" w:rsidRDefault="00567C5D" w:rsidP="00567C5D">
      <w:pPr>
        <w:numPr>
          <w:ilvl w:val="0"/>
          <w:numId w:val="15"/>
        </w:numPr>
        <w:spacing w:after="0" w:line="240" w:lineRule="auto"/>
        <w:rPr>
          <w:rFonts w:ascii="Arial" w:eastAsia="Times New Roman" w:hAnsi="Arial" w:cs="Arial"/>
          <w:sz w:val="24"/>
          <w:szCs w:val="20"/>
        </w:rPr>
      </w:pPr>
      <w:r w:rsidRPr="00567C5D">
        <w:rPr>
          <w:rFonts w:ascii="Arial" w:eastAsia="Times New Roman" w:hAnsi="Arial" w:cs="Arial"/>
          <w:sz w:val="24"/>
          <w:szCs w:val="20"/>
        </w:rPr>
        <w:t xml:space="preserve">remain on chart for one year, then sent to secure file room (i.e.: change in doctor form, interagency referral form, </w:t>
      </w:r>
      <w:proofErr w:type="spellStart"/>
      <w:r w:rsidRPr="00567C5D">
        <w:rPr>
          <w:rFonts w:ascii="Arial" w:eastAsia="Times New Roman" w:hAnsi="Arial" w:cs="Arial"/>
          <w:sz w:val="24"/>
          <w:szCs w:val="20"/>
        </w:rPr>
        <w:t>etc</w:t>
      </w:r>
      <w:proofErr w:type="spellEnd"/>
      <w:r w:rsidRPr="00567C5D">
        <w:rPr>
          <w:rFonts w:ascii="Arial" w:eastAsia="Times New Roman" w:hAnsi="Arial" w:cs="Arial"/>
          <w:sz w:val="24"/>
          <w:szCs w:val="20"/>
        </w:rPr>
        <w:t xml:space="preserve">)    </w:t>
      </w:r>
    </w:p>
    <w:p w:rsidR="00567C5D" w:rsidRPr="00567C5D" w:rsidRDefault="00567C5D" w:rsidP="00567C5D">
      <w:pPr>
        <w:spacing w:after="0" w:line="240" w:lineRule="auto"/>
        <w:rPr>
          <w:rFonts w:ascii="Arial" w:eastAsia="Times New Roman" w:hAnsi="Arial" w:cs="Arial"/>
          <w:sz w:val="28"/>
          <w:szCs w:val="20"/>
          <w:lang w:val="en-CA"/>
        </w:rPr>
      </w:pPr>
      <w:r w:rsidRPr="00567C5D">
        <w:rPr>
          <w:rFonts w:ascii="Arial" w:eastAsia="Times New Roman" w:hAnsi="Arial" w:cs="Arial"/>
          <w:sz w:val="28"/>
          <w:szCs w:val="20"/>
          <w:lang w:val="en-CA"/>
        </w:rPr>
        <w:t xml:space="preserve"> </w:t>
      </w: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rPr>
          <w:rFonts w:ascii="Arial" w:eastAsia="Times New Roman" w:hAnsi="Arial" w:cs="Arial"/>
          <w:sz w:val="24"/>
          <w:szCs w:val="24"/>
        </w:rPr>
      </w:pPr>
    </w:p>
    <w:p w:rsidR="00567C5D" w:rsidRPr="00567C5D" w:rsidRDefault="00567C5D" w:rsidP="00567C5D">
      <w:pPr>
        <w:spacing w:after="0" w:line="240" w:lineRule="auto"/>
        <w:jc w:val="center"/>
        <w:rPr>
          <w:rFonts w:ascii="Arial" w:eastAsia="Times New Roman" w:hAnsi="Arial" w:cs="Arial"/>
          <w:sz w:val="20"/>
          <w:szCs w:val="20"/>
        </w:rPr>
      </w:pPr>
      <w:r w:rsidRPr="00567C5D">
        <w:rPr>
          <w:rFonts w:ascii="Arial" w:eastAsia="Times New Roman" w:hAnsi="Arial" w:cs="Arial"/>
          <w:b/>
          <w:sz w:val="20"/>
          <w:szCs w:val="20"/>
        </w:rPr>
        <w:t>Approval/Implementation/Evaluation Process</w:t>
      </w:r>
    </w:p>
    <w:p w:rsidR="00567C5D" w:rsidRPr="00567C5D" w:rsidRDefault="00567C5D" w:rsidP="00567C5D">
      <w:pPr>
        <w:tabs>
          <w:tab w:val="left" w:pos="1440"/>
          <w:tab w:val="left" w:pos="1800"/>
        </w:tabs>
        <w:spacing w:after="0" w:line="240" w:lineRule="auto"/>
        <w:jc w:val="center"/>
        <w:rPr>
          <w:rFonts w:ascii="Arial" w:eastAsia="Times New Roman" w:hAnsi="Arial" w:cs="Arial"/>
          <w:sz w:val="20"/>
          <w:szCs w:val="20"/>
        </w:rPr>
      </w:pPr>
    </w:p>
    <w:p w:rsidR="00567C5D" w:rsidRPr="00567C5D" w:rsidRDefault="00567C5D" w:rsidP="00567C5D">
      <w:pPr>
        <w:tabs>
          <w:tab w:val="left" w:pos="1440"/>
          <w:tab w:val="left" w:pos="1800"/>
        </w:tabs>
        <w:spacing w:after="0" w:line="360" w:lineRule="auto"/>
        <w:rPr>
          <w:rFonts w:ascii="Arial" w:eastAsia="Times New Roman" w:hAnsi="Arial" w:cs="Arial"/>
          <w:sz w:val="20"/>
          <w:szCs w:val="20"/>
          <w:u w:val="single"/>
        </w:rPr>
      </w:pPr>
      <w:r w:rsidRPr="00567C5D">
        <w:rPr>
          <w:rFonts w:ascii="Arial" w:eastAsia="Times New Roman" w:hAnsi="Arial" w:cs="Arial"/>
          <w:sz w:val="20"/>
          <w:szCs w:val="20"/>
        </w:rPr>
        <w:t xml:space="preserve">Date Approved / Revised: </w:t>
      </w:r>
      <w:r w:rsidRPr="00567C5D">
        <w:rPr>
          <w:rFonts w:ascii="Arial" w:eastAsia="Times New Roman" w:hAnsi="Arial" w:cs="Arial"/>
          <w:sz w:val="20"/>
          <w:szCs w:val="20"/>
          <w:u w:val="single"/>
        </w:rPr>
        <w:t>January 17/11</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 xml:space="preserve">Review date:  September 2016 </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Recommended by:  Susan Wood / Director of Care     Signature:  __________________________</w:t>
      </w:r>
    </w:p>
    <w:p w:rsidR="00567C5D" w:rsidRPr="00567C5D" w:rsidRDefault="00567C5D" w:rsidP="00567C5D">
      <w:pPr>
        <w:tabs>
          <w:tab w:val="left" w:pos="1440"/>
          <w:tab w:val="left" w:pos="1800"/>
        </w:tabs>
        <w:spacing w:after="0" w:line="360" w:lineRule="auto"/>
        <w:rPr>
          <w:rFonts w:ascii="Arial" w:eastAsia="Times New Roman" w:hAnsi="Arial" w:cs="Arial"/>
          <w:sz w:val="20"/>
          <w:szCs w:val="20"/>
        </w:rPr>
      </w:pPr>
      <w:r w:rsidRPr="00567C5D">
        <w:rPr>
          <w:rFonts w:ascii="Arial" w:eastAsia="Times New Roman" w:hAnsi="Arial" w:cs="Arial"/>
          <w:sz w:val="20"/>
          <w:szCs w:val="20"/>
        </w:rPr>
        <w:t>Approved by:  Ivy Scobie / Executive Director            Signature:  __________________________</w:t>
      </w:r>
    </w:p>
    <w:p w:rsidR="00567C5D" w:rsidRPr="00567C5D" w:rsidRDefault="00567C5D" w:rsidP="00567C5D">
      <w:pPr>
        <w:rPr>
          <w:rFonts w:ascii="Arial" w:hAnsi="Arial" w:cs="Arial"/>
        </w:rPr>
      </w:pPr>
    </w:p>
    <w:p w:rsidR="00567C5D" w:rsidRPr="00567C5D" w:rsidRDefault="00567C5D">
      <w:pPr>
        <w:rPr>
          <w:rFonts w:ascii="Arial" w:hAnsi="Arial" w:cs="Arial"/>
        </w:rPr>
      </w:pPr>
    </w:p>
    <w:sectPr w:rsidR="00567C5D" w:rsidRPr="00567C5D"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33" w:rsidRDefault="002A7F33" w:rsidP="00682634">
      <w:pPr>
        <w:spacing w:after="0" w:line="240" w:lineRule="auto"/>
      </w:pPr>
      <w:r>
        <w:separator/>
      </w:r>
    </w:p>
  </w:endnote>
  <w:endnote w:type="continuationSeparator" w:id="0">
    <w:p w:rsidR="002A7F33" w:rsidRDefault="002A7F33"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33" w:rsidRDefault="002A7F33" w:rsidP="00682634">
      <w:pPr>
        <w:spacing w:after="0" w:line="240" w:lineRule="auto"/>
      </w:pPr>
      <w:r>
        <w:separator/>
      </w:r>
    </w:p>
  </w:footnote>
  <w:footnote w:type="continuationSeparator" w:id="0">
    <w:p w:rsidR="002A7F33" w:rsidRDefault="002A7F33"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54920440" wp14:editId="00B9EEC2">
          <wp:extent cx="6019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DF8"/>
    <w:multiLevelType w:val="hybridMultilevel"/>
    <w:tmpl w:val="C1F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C728A"/>
    <w:multiLevelType w:val="hybridMultilevel"/>
    <w:tmpl w:val="BD0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B1E2A"/>
    <w:multiLevelType w:val="hybridMultilevel"/>
    <w:tmpl w:val="6B4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57E3E"/>
    <w:multiLevelType w:val="hybridMultilevel"/>
    <w:tmpl w:val="B33A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642E3"/>
    <w:multiLevelType w:val="hybridMultilevel"/>
    <w:tmpl w:val="A2D0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0BB6DA9"/>
    <w:multiLevelType w:val="hybridMultilevel"/>
    <w:tmpl w:val="DEA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C41F2"/>
    <w:multiLevelType w:val="hybridMultilevel"/>
    <w:tmpl w:val="281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86EEC"/>
    <w:multiLevelType w:val="hybridMultilevel"/>
    <w:tmpl w:val="1686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F7B71"/>
    <w:multiLevelType w:val="hybridMultilevel"/>
    <w:tmpl w:val="A086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263F1"/>
    <w:multiLevelType w:val="hybridMultilevel"/>
    <w:tmpl w:val="CA7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A7C23"/>
    <w:multiLevelType w:val="hybridMultilevel"/>
    <w:tmpl w:val="2A14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E3C36"/>
    <w:multiLevelType w:val="hybridMultilevel"/>
    <w:tmpl w:val="6CAE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33084"/>
    <w:multiLevelType w:val="hybridMultilevel"/>
    <w:tmpl w:val="095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E782B"/>
    <w:multiLevelType w:val="hybridMultilevel"/>
    <w:tmpl w:val="9F0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1"/>
  </w:num>
  <w:num w:numId="6">
    <w:abstractNumId w:val="10"/>
  </w:num>
  <w:num w:numId="7">
    <w:abstractNumId w:val="14"/>
  </w:num>
  <w:num w:numId="8">
    <w:abstractNumId w:val="7"/>
  </w:num>
  <w:num w:numId="9">
    <w:abstractNumId w:val="0"/>
  </w:num>
  <w:num w:numId="10">
    <w:abstractNumId w:val="3"/>
  </w:num>
  <w:num w:numId="11">
    <w:abstractNumId w:val="5"/>
  </w:num>
  <w:num w:numId="12">
    <w:abstractNumId w:val="12"/>
  </w:num>
  <w:num w:numId="13">
    <w:abstractNumId w:val="2"/>
  </w:num>
  <w:num w:numId="14">
    <w:abstractNumId w:val="6"/>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1F5801"/>
    <w:rsid w:val="00207FE8"/>
    <w:rsid w:val="002A7F33"/>
    <w:rsid w:val="00395FD6"/>
    <w:rsid w:val="004F609E"/>
    <w:rsid w:val="00567C5D"/>
    <w:rsid w:val="005C4BBA"/>
    <w:rsid w:val="00682634"/>
    <w:rsid w:val="00716DA5"/>
    <w:rsid w:val="008C2826"/>
    <w:rsid w:val="00991813"/>
    <w:rsid w:val="00AC58A1"/>
    <w:rsid w:val="00C16844"/>
    <w:rsid w:val="00CC3FCD"/>
    <w:rsid w:val="00D658B4"/>
    <w:rsid w:val="00D95500"/>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7856-C3EC-44CE-920C-9F8582CF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4</cp:revision>
  <dcterms:created xsi:type="dcterms:W3CDTF">2019-02-14T19:44:00Z</dcterms:created>
  <dcterms:modified xsi:type="dcterms:W3CDTF">2019-02-14T19:47:00Z</dcterms:modified>
</cp:coreProperties>
</file>