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BA" w:rsidRPr="00C4291B" w:rsidRDefault="005C4BBA" w:rsidP="005C4BBA">
      <w:pPr>
        <w:pStyle w:val="TOC1"/>
        <w:tabs>
          <w:tab w:val="right" w:leader="dot" w:pos="9350"/>
        </w:tabs>
        <w:jc w:val="center"/>
        <w:rPr>
          <w:rFonts w:ascii="Arial" w:hAnsi="Arial" w:cs="Arial"/>
          <w:b/>
          <w:sz w:val="28"/>
          <w:szCs w:val="28"/>
        </w:rPr>
      </w:pPr>
      <w:r w:rsidRPr="00C4291B">
        <w:rPr>
          <w:rFonts w:ascii="Arial" w:hAnsi="Arial" w:cs="Arial"/>
          <w:b/>
          <w:sz w:val="28"/>
          <w:szCs w:val="28"/>
        </w:rPr>
        <w:t>The Salvation Army – William Booth Special Care Home</w:t>
      </w:r>
    </w:p>
    <w:p w:rsidR="00BA12F7" w:rsidRDefault="00040CBB" w:rsidP="00C4291B">
      <w:pPr>
        <w:jc w:val="center"/>
        <w:rPr>
          <w:noProof/>
        </w:rPr>
      </w:pPr>
      <w:r w:rsidRPr="00C4291B">
        <w:rPr>
          <w:rFonts w:ascii="Arial" w:hAnsi="Arial" w:cs="Arial"/>
          <w:b/>
          <w:sz w:val="28"/>
          <w:szCs w:val="28"/>
        </w:rPr>
        <w:t>Infection Control</w:t>
      </w:r>
      <w:r w:rsidR="009C2CCF" w:rsidRPr="00C4291B">
        <w:rPr>
          <w:rFonts w:ascii="Arial" w:hAnsi="Arial" w:cs="Arial"/>
          <w:b/>
          <w:sz w:val="28"/>
          <w:szCs w:val="28"/>
        </w:rPr>
        <w:t xml:space="preserve"> </w:t>
      </w:r>
      <w:r w:rsidR="005C4BBA" w:rsidRPr="00C4291B">
        <w:rPr>
          <w:rFonts w:ascii="Arial" w:hAnsi="Arial" w:cs="Arial"/>
          <w:b/>
          <w:sz w:val="28"/>
          <w:szCs w:val="28"/>
        </w:rPr>
        <w:t>Policies and Procedures</w:t>
      </w:r>
      <w:r w:rsidR="00BA12F7">
        <w:rPr>
          <w:rFonts w:ascii="Arial" w:hAnsi="Arial" w:cs="Arial"/>
          <w:b/>
          <w:sz w:val="28"/>
          <w:szCs w:val="28"/>
        </w:rPr>
        <w:fldChar w:fldCharType="begin"/>
      </w:r>
      <w:r w:rsidR="00BA12F7">
        <w:rPr>
          <w:rFonts w:ascii="Arial" w:hAnsi="Arial" w:cs="Arial"/>
          <w:b/>
          <w:sz w:val="28"/>
          <w:szCs w:val="28"/>
        </w:rPr>
        <w:instrText xml:space="preserve"> TOC \o "1-1" \h \z \u </w:instrText>
      </w:r>
      <w:r w:rsidR="00BA12F7">
        <w:rPr>
          <w:rFonts w:ascii="Arial" w:hAnsi="Arial" w:cs="Arial"/>
          <w:b/>
          <w:sz w:val="28"/>
          <w:szCs w:val="28"/>
        </w:rPr>
        <w:fldChar w:fldCharType="separate"/>
      </w:r>
    </w:p>
    <w:p w:rsidR="00BA12F7" w:rsidRPr="00BA12F7" w:rsidRDefault="00BA12F7">
      <w:pPr>
        <w:pStyle w:val="TOC1"/>
        <w:tabs>
          <w:tab w:val="right" w:leader="dot" w:pos="9350"/>
        </w:tabs>
        <w:rPr>
          <w:rFonts w:ascii="Arial" w:eastAsiaTheme="minorEastAsia" w:hAnsi="Arial" w:cs="Arial"/>
          <w:noProof/>
        </w:rPr>
      </w:pPr>
      <w:hyperlink w:anchor="_Toc1049499" w:history="1">
        <w:r w:rsidRPr="00BA12F7">
          <w:rPr>
            <w:rStyle w:val="Hyperlink"/>
            <w:rFonts w:ascii="Arial" w:eastAsia="Times New Roman" w:hAnsi="Arial" w:cs="Arial"/>
            <w:noProof/>
          </w:rPr>
          <w:t>Routine Practices</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_Toc1049499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2</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0" w:history="1">
        <w:r w:rsidRPr="00BA12F7">
          <w:rPr>
            <w:rStyle w:val="Hyperlink"/>
            <w:rFonts w:ascii="Arial" w:eastAsia="Times New Roman" w:hAnsi="Arial" w:cs="Arial"/>
            <w:noProof/>
          </w:rPr>
          <w:t>Hand Hygiene</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_Toc1049500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5</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1" w:history="1">
        <w:r w:rsidRPr="00BA12F7">
          <w:rPr>
            <w:rStyle w:val="Hyperlink"/>
            <w:rFonts w:ascii="Arial" w:hAnsi="Arial" w:cs="Arial"/>
            <w:noProof/>
          </w:rPr>
          <w:t>Hand Hygiene Audit</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_Toc1049501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7</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2" w:history="1">
        <w:r w:rsidRPr="00BA12F7">
          <w:rPr>
            <w:rStyle w:val="Hyperlink"/>
            <w:rFonts w:ascii="Arial" w:hAnsi="Arial" w:cs="Arial"/>
            <w:noProof/>
          </w:rPr>
          <w:t>Glove Usage</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_Toc1049502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8</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3" w:history="1">
        <w:r w:rsidRPr="00BA12F7">
          <w:rPr>
            <w:rStyle w:val="Hyperlink"/>
            <w:rFonts w:ascii="Arial" w:hAnsi="Arial" w:cs="Arial"/>
            <w:noProof/>
          </w:rPr>
          <w:t>Additional Precautions</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_Toc1049503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11</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4" w:history="1">
        <w:r w:rsidRPr="00BA12F7">
          <w:rPr>
            <w:rStyle w:val="Hyperlink"/>
            <w:rFonts w:ascii="Arial" w:hAnsi="Arial" w:cs="Arial"/>
            <w:noProof/>
          </w:rPr>
          <w:t>Bathtub Disinfection / Cleaning</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_Toc1049504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13</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5" w:history="1">
        <w:r w:rsidRPr="00BA12F7">
          <w:rPr>
            <w:rStyle w:val="Hyperlink"/>
            <w:rFonts w:ascii="Arial" w:hAnsi="Arial" w:cs="Arial"/>
            <w:noProof/>
          </w:rPr>
          <w:t>Blood And Body Fluid Spills</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_Toc1049505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15</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6" w:history="1">
        <w:r w:rsidRPr="00BA12F7">
          <w:rPr>
            <w:rStyle w:val="Hyperlink"/>
            <w:rFonts w:ascii="Arial" w:hAnsi="Arial" w:cs="Arial"/>
            <w:noProof/>
          </w:rPr>
          <w:t>Cytotoxic / Hazardous Drugs – Safe Handling</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_Toc1049506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17</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7" w:history="1">
        <w:r w:rsidRPr="00BA12F7">
          <w:rPr>
            <w:rStyle w:val="Hyperlink"/>
            <w:rFonts w:ascii="Arial" w:hAnsi="Arial" w:cs="Arial"/>
            <w:noProof/>
          </w:rPr>
          <w:t>Influenza Immunize Or Mask Policy</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_Toc1049507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20</w:t>
        </w:r>
        <w:r w:rsidRPr="00BA12F7">
          <w:rPr>
            <w:rFonts w:ascii="Arial" w:hAnsi="Arial" w:cs="Arial"/>
            <w:noProof/>
            <w:webHidden/>
          </w:rPr>
          <w:fldChar w:fldCharType="end"/>
        </w:r>
      </w:hyperlink>
    </w:p>
    <w:p w:rsidR="00BA12F7" w:rsidRPr="00BA12F7" w:rsidRDefault="00BA12F7">
      <w:pPr>
        <w:pStyle w:val="TOC1"/>
        <w:tabs>
          <w:tab w:val="right" w:leader="dot" w:pos="9350"/>
        </w:tabs>
        <w:rPr>
          <w:rFonts w:ascii="Arial" w:eastAsiaTheme="minorEastAsia" w:hAnsi="Arial" w:cs="Arial"/>
          <w:noProof/>
        </w:rPr>
      </w:pPr>
      <w:hyperlink w:anchor="_Toc1049508" w:history="1">
        <w:r w:rsidRPr="00BA12F7">
          <w:rPr>
            <w:rStyle w:val="Hyperlink"/>
            <w:rFonts w:ascii="Arial" w:hAnsi="Arial" w:cs="Arial"/>
            <w:noProof/>
          </w:rPr>
          <w:t>Bed Bugs</w:t>
        </w:r>
        <w:r w:rsidRPr="00BA12F7">
          <w:rPr>
            <w:rFonts w:ascii="Arial" w:hAnsi="Arial" w:cs="Arial"/>
            <w:noProof/>
            <w:webHidden/>
          </w:rPr>
          <w:tab/>
        </w:r>
        <w:r w:rsidRPr="00BA12F7">
          <w:rPr>
            <w:rFonts w:ascii="Arial" w:hAnsi="Arial" w:cs="Arial"/>
            <w:noProof/>
            <w:webHidden/>
          </w:rPr>
          <w:fldChar w:fldCharType="begin"/>
        </w:r>
        <w:r w:rsidRPr="00BA12F7">
          <w:rPr>
            <w:rFonts w:ascii="Arial" w:hAnsi="Arial" w:cs="Arial"/>
            <w:noProof/>
            <w:webHidden/>
          </w:rPr>
          <w:instrText xml:space="preserve"> PAGEREF _Toc1049508 \h </w:instrText>
        </w:r>
        <w:r w:rsidRPr="00BA12F7">
          <w:rPr>
            <w:rFonts w:ascii="Arial" w:hAnsi="Arial" w:cs="Arial"/>
            <w:noProof/>
            <w:webHidden/>
          </w:rPr>
        </w:r>
        <w:r w:rsidRPr="00BA12F7">
          <w:rPr>
            <w:rFonts w:ascii="Arial" w:hAnsi="Arial" w:cs="Arial"/>
            <w:noProof/>
            <w:webHidden/>
          </w:rPr>
          <w:fldChar w:fldCharType="separate"/>
        </w:r>
        <w:r>
          <w:rPr>
            <w:rFonts w:ascii="Arial" w:hAnsi="Arial" w:cs="Arial"/>
            <w:noProof/>
            <w:webHidden/>
          </w:rPr>
          <w:t>24</w:t>
        </w:r>
        <w:r w:rsidRPr="00BA12F7">
          <w:rPr>
            <w:rFonts w:ascii="Arial" w:hAnsi="Arial" w:cs="Arial"/>
            <w:noProof/>
            <w:webHidden/>
          </w:rPr>
          <w:fldChar w:fldCharType="end"/>
        </w:r>
      </w:hyperlink>
    </w:p>
    <w:p w:rsidR="00C4291B" w:rsidRPr="00C4291B" w:rsidRDefault="00BA12F7" w:rsidP="00C4291B">
      <w:pPr>
        <w:jc w:val="center"/>
        <w:rPr>
          <w:rFonts w:ascii="Arial" w:hAnsi="Arial" w:cs="Arial"/>
          <w:b/>
          <w:sz w:val="28"/>
          <w:szCs w:val="28"/>
        </w:rPr>
      </w:pPr>
      <w:r>
        <w:rPr>
          <w:rFonts w:ascii="Arial" w:hAnsi="Arial" w:cs="Arial"/>
          <w:b/>
          <w:sz w:val="28"/>
          <w:szCs w:val="28"/>
        </w:rPr>
        <w:fldChar w:fldCharType="end"/>
      </w:r>
    </w:p>
    <w:p w:rsidR="00C4291B" w:rsidRPr="00C4291B" w:rsidRDefault="00C4291B" w:rsidP="00C4291B">
      <w:pPr>
        <w:rPr>
          <w:rFonts w:ascii="Arial" w:hAnsi="Arial" w:cs="Arial"/>
        </w:rPr>
      </w:pPr>
      <w:r w:rsidRPr="00C4291B">
        <w:rPr>
          <w:rFonts w:ascii="Arial" w:hAnsi="Arial" w:cs="Arial"/>
        </w:rPr>
        <w:br w:type="page"/>
      </w:r>
      <w:bookmarkStart w:id="0" w:name="_GoBack"/>
      <w:bookmarkEnd w:id="0"/>
    </w:p>
    <w:p w:rsidR="009C2CCF" w:rsidRPr="00C4291B" w:rsidRDefault="00C4291B" w:rsidP="00C4291B">
      <w:pPr>
        <w:pStyle w:val="Heading1"/>
        <w:rPr>
          <w:rFonts w:eastAsia="Times New Roman" w:cs="Arial"/>
        </w:rPr>
      </w:pPr>
      <w:bookmarkStart w:id="1" w:name="_Toc1049499"/>
      <w:r w:rsidRPr="00C4291B">
        <w:rPr>
          <w:rFonts w:eastAsia="Times New Roman" w:cs="Arial"/>
        </w:rPr>
        <w:lastRenderedPageBreak/>
        <w:t>Routine Practices</w:t>
      </w:r>
      <w:bookmarkEnd w:id="1"/>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proofErr w:type="gramStart"/>
      <w:r w:rsidRPr="00C4291B">
        <w:rPr>
          <w:rFonts w:ascii="Arial" w:eastAsia="Times New Roman" w:hAnsi="Arial" w:cs="Arial"/>
          <w:sz w:val="24"/>
          <w:szCs w:val="24"/>
        </w:rPr>
        <w:t xml:space="preserve">RQHR Special Care Home Policies; Section 19 </w:t>
      </w:r>
      <w:r w:rsidRPr="00C4291B">
        <w:rPr>
          <w:rFonts w:ascii="Arial" w:eastAsia="Times New Roman" w:hAnsi="Arial" w:cs="Arial"/>
          <w:b/>
          <w:sz w:val="24"/>
          <w:szCs w:val="24"/>
          <w:u w:val="single"/>
        </w:rPr>
        <w:t>Health and Safety Residents and Employees</w:t>
      </w:r>
      <w:r w:rsidRPr="00C4291B">
        <w:rPr>
          <w:rFonts w:ascii="Arial" w:eastAsia="Times New Roman" w:hAnsi="Arial" w:cs="Arial"/>
          <w:sz w:val="24"/>
          <w:szCs w:val="24"/>
        </w:rPr>
        <w:t>.</w:t>
      </w:r>
      <w:proofErr w:type="gramEnd"/>
      <w:r w:rsidRPr="00C4291B">
        <w:rPr>
          <w:rFonts w:ascii="Arial" w:eastAsia="Times New Roman" w:hAnsi="Arial" w:cs="Arial"/>
          <w:sz w:val="24"/>
          <w:szCs w:val="24"/>
        </w:rPr>
        <w:t xml:space="preserv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Routine Practices Definition – It is often difficult to determine when a resident / client </w:t>
      </w:r>
      <w:proofErr w:type="gramStart"/>
      <w:r w:rsidRPr="00C4291B">
        <w:rPr>
          <w:rFonts w:ascii="Arial" w:eastAsia="Times New Roman" w:hAnsi="Arial" w:cs="Arial"/>
          <w:sz w:val="24"/>
          <w:szCs w:val="24"/>
        </w:rPr>
        <w:t>is</w:t>
      </w:r>
      <w:proofErr w:type="gramEnd"/>
      <w:r w:rsidRPr="00C4291B">
        <w:rPr>
          <w:rFonts w:ascii="Arial" w:eastAsia="Times New Roman" w:hAnsi="Arial" w:cs="Arial"/>
          <w:sz w:val="24"/>
          <w:szCs w:val="24"/>
        </w:rPr>
        <w:t xml:space="preserve"> potentially infectious.  A routine practice means that all resident / client secretions, excretions and skin are all potentially infectious.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Routine Practices Includes:</w:t>
      </w:r>
    </w:p>
    <w:p w:rsidR="00C4291B" w:rsidRPr="00C4291B" w:rsidRDefault="00C4291B" w:rsidP="00B47873">
      <w:pPr>
        <w:numPr>
          <w:ilvl w:val="0"/>
          <w:numId w:val="2"/>
        </w:numPr>
        <w:spacing w:after="0" w:line="240" w:lineRule="auto"/>
        <w:contextualSpacing/>
        <w:rPr>
          <w:rFonts w:ascii="Arial" w:eastAsia="Calibri" w:hAnsi="Arial" w:cs="Arial"/>
          <w:sz w:val="24"/>
          <w:szCs w:val="24"/>
        </w:rPr>
      </w:pPr>
      <w:r w:rsidRPr="00C4291B">
        <w:rPr>
          <w:rFonts w:ascii="Arial" w:eastAsia="Calibri" w:hAnsi="Arial" w:cs="Arial"/>
          <w:sz w:val="24"/>
          <w:szCs w:val="24"/>
        </w:rPr>
        <w:t>Hand Hygiene</w:t>
      </w:r>
    </w:p>
    <w:p w:rsidR="00C4291B" w:rsidRPr="00C4291B" w:rsidRDefault="00C4291B" w:rsidP="00B47873">
      <w:pPr>
        <w:numPr>
          <w:ilvl w:val="0"/>
          <w:numId w:val="2"/>
        </w:numPr>
        <w:spacing w:after="0" w:line="240" w:lineRule="auto"/>
        <w:contextualSpacing/>
        <w:rPr>
          <w:rFonts w:ascii="Arial" w:eastAsia="Calibri" w:hAnsi="Arial" w:cs="Arial"/>
          <w:sz w:val="24"/>
          <w:szCs w:val="24"/>
        </w:rPr>
      </w:pPr>
      <w:r w:rsidRPr="00C4291B">
        <w:rPr>
          <w:rFonts w:ascii="Arial" w:eastAsia="Calibri" w:hAnsi="Arial" w:cs="Arial"/>
          <w:sz w:val="24"/>
          <w:szCs w:val="24"/>
        </w:rPr>
        <w:t>Environment/Equipment Cleaning/Disinfecting</w:t>
      </w:r>
    </w:p>
    <w:p w:rsidR="00C4291B" w:rsidRPr="00C4291B" w:rsidRDefault="00C4291B" w:rsidP="00B47873">
      <w:pPr>
        <w:numPr>
          <w:ilvl w:val="0"/>
          <w:numId w:val="2"/>
        </w:numPr>
        <w:spacing w:after="0" w:line="240" w:lineRule="auto"/>
        <w:contextualSpacing/>
        <w:rPr>
          <w:rFonts w:ascii="Arial" w:eastAsia="Calibri" w:hAnsi="Arial" w:cs="Arial"/>
          <w:sz w:val="24"/>
          <w:szCs w:val="24"/>
        </w:rPr>
      </w:pPr>
      <w:r w:rsidRPr="00C4291B">
        <w:rPr>
          <w:rFonts w:ascii="Arial" w:eastAsia="Calibri" w:hAnsi="Arial" w:cs="Arial"/>
          <w:sz w:val="24"/>
          <w:szCs w:val="24"/>
        </w:rPr>
        <w:t>Personal Protective Equipment (PPE)</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When to Use Routine Practices:</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Each and every time contact with the resident / care equipment / environment occurs.  This is particularly important when there is potential for exposure to secretions, excretions, blood, body fluids, mucous membranes and skin.  Practice will depend on the type of contact involved.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Rationale for using Routine Practices: </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Consistent, proper use will prevent and reduce transmission of all infectious organisms to ourselves, our families and our residents / clients.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EQUIPMENT (forms):</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B47873">
      <w:pPr>
        <w:numPr>
          <w:ilvl w:val="0"/>
          <w:numId w:val="14"/>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Quick Guide Infection Control Measures Routine Practices (2015)</w:t>
      </w:r>
    </w:p>
    <w:p w:rsidR="00C4291B" w:rsidRPr="00C4291B" w:rsidRDefault="00C4291B" w:rsidP="00B47873">
      <w:pPr>
        <w:numPr>
          <w:ilvl w:val="0"/>
          <w:numId w:val="14"/>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LTC Routine Practice Audit and / or </w:t>
      </w:r>
      <w:proofErr w:type="spellStart"/>
      <w:r w:rsidRPr="00C4291B">
        <w:rPr>
          <w:rFonts w:ascii="Arial" w:eastAsia="Times New Roman" w:hAnsi="Arial" w:cs="Arial"/>
          <w:sz w:val="24"/>
          <w:szCs w:val="20"/>
        </w:rPr>
        <w:t>Self Assessment</w:t>
      </w:r>
      <w:proofErr w:type="spellEnd"/>
      <w:r w:rsidRPr="00C4291B">
        <w:rPr>
          <w:rFonts w:ascii="Arial" w:eastAsia="Times New Roman" w:hAnsi="Arial" w:cs="Arial"/>
          <w:sz w:val="24"/>
          <w:szCs w:val="20"/>
        </w:rPr>
        <w:t xml:space="preserve">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Routine Practices Includes:</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B47873">
      <w:pPr>
        <w:numPr>
          <w:ilvl w:val="0"/>
          <w:numId w:val="10"/>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Hand Hygiene – 4 Moments for Hand Hygiene </w:t>
      </w:r>
    </w:p>
    <w:p w:rsidR="00C4291B" w:rsidRPr="00C4291B" w:rsidRDefault="00C4291B" w:rsidP="00B47873">
      <w:pPr>
        <w:numPr>
          <w:ilvl w:val="0"/>
          <w:numId w:val="3"/>
        </w:numPr>
        <w:spacing w:after="0" w:line="240" w:lineRule="auto"/>
        <w:contextualSpacing/>
        <w:rPr>
          <w:rFonts w:ascii="Arial" w:eastAsia="Calibri" w:hAnsi="Arial" w:cs="Arial"/>
          <w:sz w:val="24"/>
          <w:szCs w:val="24"/>
        </w:rPr>
      </w:pPr>
      <w:r w:rsidRPr="00C4291B">
        <w:rPr>
          <w:rFonts w:ascii="Arial" w:eastAsia="Calibri" w:hAnsi="Arial" w:cs="Arial"/>
          <w:sz w:val="24"/>
          <w:szCs w:val="24"/>
        </w:rPr>
        <w:t xml:space="preserve">Before client / client environment contact </w:t>
      </w:r>
    </w:p>
    <w:p w:rsidR="00C4291B" w:rsidRPr="00C4291B" w:rsidRDefault="00C4291B" w:rsidP="00B47873">
      <w:pPr>
        <w:numPr>
          <w:ilvl w:val="0"/>
          <w:numId w:val="3"/>
        </w:numPr>
        <w:spacing w:after="0" w:line="240" w:lineRule="auto"/>
        <w:contextualSpacing/>
        <w:rPr>
          <w:rFonts w:ascii="Arial" w:eastAsia="Calibri" w:hAnsi="Arial" w:cs="Arial"/>
          <w:sz w:val="24"/>
          <w:szCs w:val="24"/>
        </w:rPr>
      </w:pPr>
      <w:r w:rsidRPr="00C4291B">
        <w:rPr>
          <w:rFonts w:ascii="Arial" w:eastAsia="Calibri" w:hAnsi="Arial" w:cs="Arial"/>
          <w:sz w:val="24"/>
          <w:szCs w:val="24"/>
        </w:rPr>
        <w:t xml:space="preserve">Before aseptic procedure  </w:t>
      </w:r>
    </w:p>
    <w:p w:rsidR="00C4291B" w:rsidRPr="00C4291B" w:rsidRDefault="00C4291B" w:rsidP="00B47873">
      <w:pPr>
        <w:numPr>
          <w:ilvl w:val="0"/>
          <w:numId w:val="3"/>
        </w:numPr>
        <w:spacing w:after="0" w:line="240" w:lineRule="auto"/>
        <w:contextualSpacing/>
        <w:rPr>
          <w:rFonts w:ascii="Arial" w:eastAsia="Calibri" w:hAnsi="Arial" w:cs="Arial"/>
          <w:sz w:val="24"/>
          <w:szCs w:val="24"/>
        </w:rPr>
      </w:pPr>
      <w:r w:rsidRPr="00C4291B">
        <w:rPr>
          <w:rFonts w:ascii="Arial" w:eastAsia="Calibri" w:hAnsi="Arial" w:cs="Arial"/>
          <w:sz w:val="24"/>
          <w:szCs w:val="24"/>
        </w:rPr>
        <w:t xml:space="preserve">After body fluid exposure risk </w:t>
      </w:r>
    </w:p>
    <w:p w:rsidR="00C4291B" w:rsidRPr="00C4291B" w:rsidRDefault="00C4291B" w:rsidP="00B47873">
      <w:pPr>
        <w:numPr>
          <w:ilvl w:val="0"/>
          <w:numId w:val="3"/>
        </w:numPr>
        <w:spacing w:after="0" w:line="240" w:lineRule="auto"/>
        <w:contextualSpacing/>
        <w:rPr>
          <w:rFonts w:ascii="Arial" w:eastAsia="Calibri" w:hAnsi="Arial" w:cs="Arial"/>
          <w:sz w:val="24"/>
          <w:szCs w:val="24"/>
        </w:rPr>
      </w:pPr>
      <w:r w:rsidRPr="00C4291B">
        <w:rPr>
          <w:rFonts w:ascii="Arial" w:eastAsia="Calibri" w:hAnsi="Arial" w:cs="Arial"/>
          <w:sz w:val="24"/>
          <w:szCs w:val="24"/>
        </w:rPr>
        <w:t xml:space="preserve">After client / client environment contact  </w:t>
      </w:r>
    </w:p>
    <w:p w:rsidR="00C4291B" w:rsidRPr="00C4291B" w:rsidRDefault="00C4291B" w:rsidP="00C4291B">
      <w:pPr>
        <w:spacing w:after="0"/>
        <w:ind w:left="1080"/>
        <w:contextualSpacing/>
        <w:rPr>
          <w:rFonts w:ascii="Arial" w:eastAsia="Calibri" w:hAnsi="Arial" w:cs="Arial"/>
          <w:sz w:val="24"/>
          <w:szCs w:val="24"/>
        </w:rPr>
      </w:pPr>
    </w:p>
    <w:p w:rsidR="00C4291B" w:rsidRPr="00C4291B" w:rsidRDefault="00C4291B" w:rsidP="00B47873">
      <w:pPr>
        <w:numPr>
          <w:ilvl w:val="0"/>
          <w:numId w:val="10"/>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lastRenderedPageBreak/>
        <w:t>Environment/Equipment and Cleaning/Disinfecting</w:t>
      </w:r>
      <w:r w:rsidRPr="00C4291B">
        <w:rPr>
          <w:rFonts w:ascii="Arial" w:eastAsia="Times New Roman" w:hAnsi="Arial" w:cs="Arial"/>
          <w:sz w:val="24"/>
          <w:szCs w:val="24"/>
        </w:rPr>
        <w:t>:</w:t>
      </w:r>
      <w:r w:rsidRPr="00C4291B">
        <w:rPr>
          <w:rFonts w:ascii="Arial" w:eastAsia="Times New Roman" w:hAnsi="Arial" w:cs="Arial"/>
          <w:sz w:val="24"/>
          <w:szCs w:val="24"/>
        </w:rPr>
        <w:tab/>
      </w:r>
    </w:p>
    <w:p w:rsidR="00C4291B" w:rsidRPr="00C4291B" w:rsidRDefault="00C4291B" w:rsidP="00B47873">
      <w:pPr>
        <w:numPr>
          <w:ilvl w:val="0"/>
          <w:numId w:val="4"/>
        </w:numPr>
        <w:spacing w:after="0" w:line="240" w:lineRule="auto"/>
        <w:jc w:val="both"/>
        <w:rPr>
          <w:rFonts w:ascii="Arial" w:eastAsia="Times New Roman" w:hAnsi="Arial" w:cs="Arial"/>
          <w:sz w:val="24"/>
          <w:szCs w:val="24"/>
        </w:rPr>
      </w:pPr>
      <w:r w:rsidRPr="00C4291B">
        <w:rPr>
          <w:rFonts w:ascii="Arial" w:eastAsia="Times New Roman" w:hAnsi="Arial" w:cs="Arial"/>
          <w:sz w:val="24"/>
          <w:szCs w:val="24"/>
        </w:rPr>
        <w:t>Contaminated environmental surfaces and equipment can result in the transmission of harmful organisms.</w:t>
      </w:r>
    </w:p>
    <w:p w:rsidR="00C4291B" w:rsidRPr="00C4291B" w:rsidRDefault="00C4291B" w:rsidP="00B47873">
      <w:pPr>
        <w:numPr>
          <w:ilvl w:val="0"/>
          <w:numId w:val="4"/>
        </w:numPr>
        <w:spacing w:after="0" w:line="240" w:lineRule="auto"/>
        <w:rPr>
          <w:rFonts w:ascii="Arial" w:eastAsia="Times New Roman" w:hAnsi="Arial" w:cs="Arial"/>
          <w:sz w:val="24"/>
          <w:szCs w:val="24"/>
        </w:rPr>
      </w:pPr>
      <w:r w:rsidRPr="00C4291B">
        <w:rPr>
          <w:rFonts w:ascii="Arial" w:eastAsia="Times New Roman" w:hAnsi="Arial" w:cs="Arial"/>
          <w:sz w:val="24"/>
          <w:szCs w:val="24"/>
        </w:rPr>
        <w:t>All reusable, cleanable equipment that has been in contact with the resident or the resident care area must be cleaned/disinfected between residents (e.g. stethoscopes, wheelchairs, slings, bed pans)</w:t>
      </w:r>
    </w:p>
    <w:p w:rsidR="00C4291B" w:rsidRPr="00C4291B" w:rsidRDefault="00C4291B" w:rsidP="00B47873">
      <w:pPr>
        <w:numPr>
          <w:ilvl w:val="0"/>
          <w:numId w:val="4"/>
        </w:numPr>
        <w:spacing w:after="0" w:line="240" w:lineRule="auto"/>
        <w:rPr>
          <w:rFonts w:ascii="Arial" w:eastAsia="Times New Roman" w:hAnsi="Arial" w:cs="Arial"/>
          <w:sz w:val="24"/>
          <w:szCs w:val="24"/>
        </w:rPr>
      </w:pPr>
      <w:r w:rsidRPr="00C4291B">
        <w:rPr>
          <w:rFonts w:ascii="Arial" w:eastAsia="Times New Roman" w:hAnsi="Arial" w:cs="Arial"/>
          <w:sz w:val="24"/>
          <w:szCs w:val="24"/>
        </w:rPr>
        <w:t>All equipment that cannot be cleaned must be dedicated to a single resident or disposed of (e.g. paper wrapped supplies)</w:t>
      </w:r>
    </w:p>
    <w:p w:rsidR="00C4291B" w:rsidRPr="00C4291B" w:rsidRDefault="00C4291B" w:rsidP="00B47873">
      <w:pPr>
        <w:numPr>
          <w:ilvl w:val="0"/>
          <w:numId w:val="4"/>
        </w:numPr>
        <w:spacing w:after="0" w:line="240" w:lineRule="auto"/>
        <w:rPr>
          <w:rFonts w:ascii="Arial" w:eastAsia="Times New Roman" w:hAnsi="Arial" w:cs="Arial"/>
          <w:sz w:val="24"/>
          <w:szCs w:val="24"/>
        </w:rPr>
      </w:pPr>
      <w:r w:rsidRPr="00C4291B">
        <w:rPr>
          <w:rFonts w:ascii="Arial" w:eastAsia="Times New Roman" w:hAnsi="Arial" w:cs="Arial"/>
          <w:sz w:val="24"/>
          <w:szCs w:val="24"/>
        </w:rPr>
        <w:t>Never share single use items between residents (e.g. nail clippers, razors, open box of tissues)</w:t>
      </w:r>
    </w:p>
    <w:p w:rsidR="00C4291B" w:rsidRPr="00C4291B" w:rsidRDefault="00C4291B" w:rsidP="00B47873">
      <w:pPr>
        <w:numPr>
          <w:ilvl w:val="0"/>
          <w:numId w:val="4"/>
        </w:numPr>
        <w:spacing w:after="0" w:line="240" w:lineRule="auto"/>
        <w:rPr>
          <w:rFonts w:ascii="Arial" w:eastAsia="Times New Roman" w:hAnsi="Arial" w:cs="Arial"/>
          <w:sz w:val="24"/>
          <w:szCs w:val="24"/>
        </w:rPr>
      </w:pPr>
      <w:r w:rsidRPr="00C4291B">
        <w:rPr>
          <w:rFonts w:ascii="Arial" w:eastAsia="Times New Roman" w:hAnsi="Arial" w:cs="Arial"/>
          <w:sz w:val="24"/>
          <w:szCs w:val="24"/>
        </w:rPr>
        <w:t>High touch resident room surfaces such as bedrails, door knobs and call bells must be cleaned daily</w:t>
      </w:r>
    </w:p>
    <w:p w:rsidR="00C4291B" w:rsidRPr="00C4291B" w:rsidRDefault="00C4291B" w:rsidP="00B47873">
      <w:pPr>
        <w:numPr>
          <w:ilvl w:val="0"/>
          <w:numId w:val="4"/>
        </w:numPr>
        <w:spacing w:after="0" w:line="240" w:lineRule="auto"/>
        <w:rPr>
          <w:rFonts w:ascii="Arial" w:eastAsia="Times New Roman" w:hAnsi="Arial" w:cs="Arial"/>
          <w:sz w:val="24"/>
          <w:szCs w:val="24"/>
        </w:rPr>
      </w:pPr>
      <w:r w:rsidRPr="00C4291B">
        <w:rPr>
          <w:rFonts w:ascii="Arial" w:eastAsia="Times New Roman" w:hAnsi="Arial" w:cs="Arial"/>
          <w:sz w:val="24"/>
          <w:szCs w:val="24"/>
        </w:rPr>
        <w:t>Handle soiled equipment carefully to prevent personal contamination and contamination of the environment.  Wear PPE.</w:t>
      </w:r>
    </w:p>
    <w:p w:rsidR="00C4291B" w:rsidRPr="00C4291B" w:rsidRDefault="00C4291B" w:rsidP="00C4291B">
      <w:pPr>
        <w:spacing w:after="0" w:line="240" w:lineRule="auto"/>
        <w:ind w:left="2880" w:hanging="2880"/>
        <w:rPr>
          <w:rFonts w:ascii="Arial" w:eastAsia="Times New Roman" w:hAnsi="Arial" w:cs="Arial"/>
          <w:b/>
          <w:i/>
          <w:sz w:val="24"/>
          <w:szCs w:val="24"/>
        </w:rPr>
      </w:pPr>
    </w:p>
    <w:p w:rsidR="00C4291B" w:rsidRPr="00C4291B" w:rsidRDefault="00C4291B" w:rsidP="00B47873">
      <w:pPr>
        <w:numPr>
          <w:ilvl w:val="0"/>
          <w:numId w:val="10"/>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t>Personal Protective Equipment (PPE)</w:t>
      </w:r>
      <w:r w:rsidRPr="00C4291B">
        <w:rPr>
          <w:rFonts w:ascii="Arial" w:eastAsia="Times New Roman" w:hAnsi="Arial" w:cs="Arial"/>
          <w:sz w:val="24"/>
          <w:szCs w:val="24"/>
        </w:rPr>
        <w:tab/>
      </w:r>
    </w:p>
    <w:p w:rsidR="00C4291B" w:rsidRPr="00C4291B" w:rsidRDefault="00C4291B" w:rsidP="00C4291B">
      <w:pPr>
        <w:spacing w:after="0" w:line="240" w:lineRule="auto"/>
        <w:ind w:left="3240" w:hanging="2520"/>
        <w:rPr>
          <w:rFonts w:ascii="Arial" w:eastAsia="Times New Roman" w:hAnsi="Arial" w:cs="Arial"/>
          <w:sz w:val="24"/>
          <w:szCs w:val="24"/>
        </w:rPr>
      </w:pPr>
      <w:r w:rsidRPr="00C4291B">
        <w:rPr>
          <w:rFonts w:ascii="Arial" w:eastAsia="Times New Roman" w:hAnsi="Arial" w:cs="Arial"/>
          <w:b/>
          <w:sz w:val="24"/>
          <w:szCs w:val="24"/>
        </w:rPr>
        <w:t>Note:</w:t>
      </w:r>
      <w:r w:rsidRPr="00C4291B">
        <w:rPr>
          <w:rFonts w:ascii="Arial" w:eastAsia="Times New Roman" w:hAnsi="Arial" w:cs="Arial"/>
          <w:sz w:val="24"/>
          <w:szCs w:val="24"/>
        </w:rPr>
        <w:t xml:space="preserve">  Always clean hands before donning and after doffing all PPE </w:t>
      </w:r>
    </w:p>
    <w:p w:rsidR="00C4291B" w:rsidRPr="00C4291B" w:rsidRDefault="00C4291B" w:rsidP="00C4291B">
      <w:pPr>
        <w:spacing w:after="0" w:line="240" w:lineRule="auto"/>
        <w:ind w:left="3240" w:hanging="2520"/>
        <w:rPr>
          <w:rFonts w:ascii="Arial" w:eastAsia="Times New Roman" w:hAnsi="Arial" w:cs="Arial"/>
          <w:sz w:val="24"/>
          <w:szCs w:val="24"/>
        </w:rPr>
      </w:pPr>
      <w:r w:rsidRPr="00C4291B">
        <w:rPr>
          <w:rFonts w:ascii="Arial" w:eastAsia="Times New Roman" w:hAnsi="Arial" w:cs="Arial"/>
          <w:b/>
          <w:sz w:val="24"/>
          <w:szCs w:val="24"/>
        </w:rPr>
        <w:t>PPE Includes</w:t>
      </w:r>
      <w:r w:rsidRPr="00C4291B">
        <w:rPr>
          <w:rFonts w:ascii="Arial" w:eastAsia="Times New Roman" w:hAnsi="Arial" w:cs="Arial"/>
          <w:sz w:val="24"/>
          <w:szCs w:val="24"/>
        </w:rPr>
        <w:t>:</w:t>
      </w:r>
    </w:p>
    <w:p w:rsidR="00C4291B" w:rsidRPr="00C4291B" w:rsidRDefault="00C4291B" w:rsidP="00B47873">
      <w:pPr>
        <w:numPr>
          <w:ilvl w:val="0"/>
          <w:numId w:val="5"/>
        </w:numPr>
        <w:spacing w:after="0" w:line="240" w:lineRule="auto"/>
        <w:ind w:left="1080"/>
        <w:rPr>
          <w:rFonts w:ascii="Arial" w:eastAsia="Times New Roman" w:hAnsi="Arial" w:cs="Arial"/>
          <w:sz w:val="24"/>
          <w:szCs w:val="24"/>
        </w:rPr>
      </w:pPr>
      <w:r w:rsidRPr="00C4291B">
        <w:rPr>
          <w:rFonts w:ascii="Arial" w:eastAsia="Times New Roman" w:hAnsi="Arial" w:cs="Arial"/>
          <w:b/>
          <w:sz w:val="24"/>
          <w:szCs w:val="24"/>
        </w:rPr>
        <w:t>Gloves</w:t>
      </w:r>
      <w:r w:rsidRPr="00C4291B">
        <w:rPr>
          <w:rFonts w:ascii="Arial" w:eastAsia="Times New Roman" w:hAnsi="Arial" w:cs="Arial"/>
          <w:b/>
          <w:i/>
          <w:sz w:val="24"/>
          <w:szCs w:val="24"/>
        </w:rPr>
        <w:t xml:space="preserve">:  </w:t>
      </w:r>
      <w:r w:rsidRPr="00C4291B">
        <w:rPr>
          <w:rFonts w:ascii="Arial" w:eastAsia="Times New Roman" w:hAnsi="Arial" w:cs="Arial"/>
          <w:i/>
          <w:sz w:val="24"/>
          <w:szCs w:val="24"/>
        </w:rPr>
        <w:t xml:space="preserve"> </w:t>
      </w:r>
    </w:p>
    <w:p w:rsidR="00C4291B" w:rsidRPr="00C4291B" w:rsidRDefault="00C4291B" w:rsidP="00B47873">
      <w:pPr>
        <w:numPr>
          <w:ilvl w:val="0"/>
          <w:numId w:val="6"/>
        </w:numPr>
        <w:spacing w:after="0" w:line="240" w:lineRule="auto"/>
        <w:ind w:left="1440"/>
        <w:rPr>
          <w:rFonts w:ascii="Arial" w:eastAsia="Times New Roman" w:hAnsi="Arial" w:cs="Arial"/>
          <w:sz w:val="24"/>
          <w:szCs w:val="24"/>
        </w:rPr>
      </w:pPr>
      <w:proofErr w:type="gramStart"/>
      <w:r w:rsidRPr="00C4291B">
        <w:rPr>
          <w:rFonts w:ascii="Arial" w:eastAsia="Times New Roman" w:hAnsi="Arial" w:cs="Arial"/>
          <w:sz w:val="24"/>
          <w:szCs w:val="24"/>
        </w:rPr>
        <w:t>wear</w:t>
      </w:r>
      <w:proofErr w:type="gramEnd"/>
      <w:r w:rsidRPr="00C4291B">
        <w:rPr>
          <w:rFonts w:ascii="Arial" w:eastAsia="Times New Roman" w:hAnsi="Arial" w:cs="Arial"/>
          <w:sz w:val="24"/>
          <w:szCs w:val="24"/>
        </w:rPr>
        <w:t xml:space="preserve"> when there is potential for hand contact with blood, body fluids, non-intact skin or contaminated equipment/surfaces.</w:t>
      </w:r>
    </w:p>
    <w:p w:rsidR="00C4291B" w:rsidRPr="00C4291B" w:rsidRDefault="00C4291B" w:rsidP="00B47873">
      <w:pPr>
        <w:numPr>
          <w:ilvl w:val="0"/>
          <w:numId w:val="5"/>
        </w:numPr>
        <w:spacing w:after="0" w:line="240" w:lineRule="auto"/>
        <w:ind w:left="1080"/>
        <w:rPr>
          <w:rFonts w:ascii="Arial" w:eastAsia="Times New Roman" w:hAnsi="Arial" w:cs="Arial"/>
          <w:sz w:val="24"/>
          <w:szCs w:val="24"/>
        </w:rPr>
      </w:pPr>
      <w:r w:rsidRPr="00C4291B">
        <w:rPr>
          <w:rFonts w:ascii="Arial" w:eastAsia="Times New Roman" w:hAnsi="Arial" w:cs="Arial"/>
          <w:b/>
          <w:sz w:val="24"/>
          <w:szCs w:val="24"/>
        </w:rPr>
        <w:t>Gown:</w:t>
      </w:r>
      <w:r w:rsidRPr="00C4291B">
        <w:rPr>
          <w:rFonts w:ascii="Arial" w:eastAsia="Times New Roman" w:hAnsi="Arial" w:cs="Arial"/>
          <w:sz w:val="24"/>
          <w:szCs w:val="24"/>
        </w:rPr>
        <w:t xml:space="preserve">   </w:t>
      </w:r>
    </w:p>
    <w:p w:rsidR="00C4291B" w:rsidRPr="00C4291B" w:rsidRDefault="00C4291B" w:rsidP="00B47873">
      <w:pPr>
        <w:numPr>
          <w:ilvl w:val="0"/>
          <w:numId w:val="6"/>
        </w:numPr>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wear when there is a potential for clothing contamination</w:t>
      </w:r>
    </w:p>
    <w:p w:rsidR="00C4291B" w:rsidRPr="00C4291B" w:rsidRDefault="00C4291B" w:rsidP="00C4291B">
      <w:pPr>
        <w:spacing w:after="0" w:line="240" w:lineRule="auto"/>
        <w:ind w:left="1440"/>
        <w:rPr>
          <w:rFonts w:ascii="Arial" w:eastAsia="Times New Roman" w:hAnsi="Arial" w:cs="Arial"/>
          <w:sz w:val="24"/>
          <w:szCs w:val="24"/>
        </w:rPr>
      </w:pPr>
    </w:p>
    <w:p w:rsidR="00C4291B" w:rsidRPr="00C4291B" w:rsidRDefault="00C4291B" w:rsidP="00B47873">
      <w:pPr>
        <w:numPr>
          <w:ilvl w:val="0"/>
          <w:numId w:val="5"/>
        </w:numPr>
        <w:spacing w:after="0" w:line="240" w:lineRule="auto"/>
        <w:ind w:left="1080"/>
        <w:rPr>
          <w:rFonts w:ascii="Arial" w:eastAsia="Times New Roman" w:hAnsi="Arial" w:cs="Arial"/>
          <w:sz w:val="24"/>
          <w:szCs w:val="24"/>
        </w:rPr>
      </w:pPr>
      <w:r w:rsidRPr="00C4291B">
        <w:rPr>
          <w:rFonts w:ascii="Arial" w:eastAsia="Times New Roman" w:hAnsi="Arial" w:cs="Arial"/>
          <w:b/>
          <w:sz w:val="24"/>
          <w:szCs w:val="24"/>
        </w:rPr>
        <w:t>Eye/Face Protection (</w:t>
      </w:r>
      <w:r w:rsidRPr="00C4291B">
        <w:rPr>
          <w:rFonts w:ascii="Arial" w:eastAsia="Times New Roman" w:hAnsi="Arial" w:cs="Arial"/>
          <w:sz w:val="24"/>
          <w:szCs w:val="24"/>
        </w:rPr>
        <w:t>includes safety glasses, goggles, face shields):</w:t>
      </w:r>
    </w:p>
    <w:p w:rsidR="00C4291B" w:rsidRPr="00C4291B" w:rsidRDefault="00C4291B" w:rsidP="00B47873">
      <w:pPr>
        <w:numPr>
          <w:ilvl w:val="0"/>
          <w:numId w:val="6"/>
        </w:numPr>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Protects mucous membranes (eyes, nose and mouth)</w:t>
      </w:r>
    </w:p>
    <w:p w:rsidR="00C4291B" w:rsidRPr="00C4291B" w:rsidRDefault="00C4291B" w:rsidP="00B47873">
      <w:pPr>
        <w:numPr>
          <w:ilvl w:val="0"/>
          <w:numId w:val="6"/>
        </w:numPr>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 xml:space="preserve">Use when there is potential for eye/face splash or </w:t>
      </w:r>
      <w:proofErr w:type="spellStart"/>
      <w:r w:rsidRPr="00C4291B">
        <w:rPr>
          <w:rFonts w:ascii="Arial" w:eastAsia="Times New Roman" w:hAnsi="Arial" w:cs="Arial"/>
          <w:sz w:val="24"/>
          <w:szCs w:val="24"/>
        </w:rPr>
        <w:t>aerosolization</w:t>
      </w:r>
      <w:proofErr w:type="spellEnd"/>
      <w:r w:rsidRPr="00C4291B">
        <w:rPr>
          <w:rFonts w:ascii="Arial" w:eastAsia="Times New Roman" w:hAnsi="Arial" w:cs="Arial"/>
          <w:sz w:val="24"/>
          <w:szCs w:val="24"/>
        </w:rPr>
        <w:t xml:space="preserve"> with blood or body fluids.</w:t>
      </w:r>
    </w:p>
    <w:p w:rsidR="00C4291B" w:rsidRPr="00C4291B" w:rsidRDefault="00C4291B" w:rsidP="00B47873">
      <w:pPr>
        <w:numPr>
          <w:ilvl w:val="0"/>
          <w:numId w:val="5"/>
        </w:numPr>
        <w:spacing w:after="0" w:line="240" w:lineRule="auto"/>
        <w:ind w:left="1080"/>
        <w:rPr>
          <w:rFonts w:ascii="Arial" w:eastAsia="Times New Roman" w:hAnsi="Arial" w:cs="Arial"/>
          <w:sz w:val="24"/>
          <w:szCs w:val="24"/>
        </w:rPr>
      </w:pPr>
      <w:r w:rsidRPr="00C4291B">
        <w:rPr>
          <w:rFonts w:ascii="Arial" w:eastAsia="Times New Roman" w:hAnsi="Arial" w:cs="Arial"/>
          <w:b/>
          <w:sz w:val="24"/>
          <w:szCs w:val="24"/>
        </w:rPr>
        <w:t>Respiratory Protection (</w:t>
      </w:r>
      <w:r w:rsidRPr="00C4291B">
        <w:rPr>
          <w:rFonts w:ascii="Arial" w:eastAsia="Times New Roman" w:hAnsi="Arial" w:cs="Arial"/>
          <w:sz w:val="24"/>
          <w:szCs w:val="24"/>
        </w:rPr>
        <w:t>includes masks and N95 respirators):</w:t>
      </w:r>
    </w:p>
    <w:p w:rsidR="00C4291B" w:rsidRPr="00C4291B" w:rsidRDefault="00C4291B" w:rsidP="00B47873">
      <w:pPr>
        <w:numPr>
          <w:ilvl w:val="0"/>
          <w:numId w:val="7"/>
        </w:numPr>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Masks provide protection against large droplet organisms (e.g. MRSA)</w:t>
      </w:r>
    </w:p>
    <w:p w:rsidR="00C4291B" w:rsidRPr="00C4291B" w:rsidRDefault="00C4291B" w:rsidP="00B47873">
      <w:pPr>
        <w:numPr>
          <w:ilvl w:val="0"/>
          <w:numId w:val="7"/>
        </w:numPr>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N95 respirators provide protection against small airborne organisms (e.g. Tuberculosis)</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ab/>
      </w:r>
      <w:r w:rsidRPr="00C4291B">
        <w:rPr>
          <w:rFonts w:ascii="Arial" w:eastAsia="Times New Roman" w:hAnsi="Arial" w:cs="Arial"/>
          <w:sz w:val="24"/>
          <w:szCs w:val="24"/>
        </w:rPr>
        <w:tab/>
      </w:r>
      <w:r w:rsidRPr="00C4291B">
        <w:rPr>
          <w:rFonts w:ascii="Arial" w:eastAsia="Times New Roman" w:hAnsi="Arial" w:cs="Arial"/>
          <w:sz w:val="24"/>
          <w:szCs w:val="24"/>
        </w:rPr>
        <w:tab/>
      </w:r>
      <w:r w:rsidRPr="00C4291B">
        <w:rPr>
          <w:rFonts w:ascii="Arial" w:eastAsia="Times New Roman" w:hAnsi="Arial" w:cs="Arial"/>
          <w:sz w:val="24"/>
          <w:szCs w:val="24"/>
        </w:rPr>
        <w:tab/>
      </w:r>
    </w:p>
    <w:p w:rsidR="00C4291B" w:rsidRPr="00C4291B" w:rsidRDefault="00C4291B" w:rsidP="00B47873">
      <w:pPr>
        <w:numPr>
          <w:ilvl w:val="0"/>
          <w:numId w:val="11"/>
        </w:numPr>
        <w:spacing w:after="0" w:line="240" w:lineRule="auto"/>
        <w:rPr>
          <w:rFonts w:ascii="Arial" w:eastAsia="Times New Roman" w:hAnsi="Arial" w:cs="Arial"/>
          <w:sz w:val="24"/>
          <w:szCs w:val="24"/>
        </w:rPr>
      </w:pPr>
      <w:r w:rsidRPr="00C4291B">
        <w:rPr>
          <w:rFonts w:ascii="Arial" w:eastAsia="Times New Roman" w:hAnsi="Arial" w:cs="Arial"/>
          <w:b/>
          <w:sz w:val="24"/>
          <w:szCs w:val="24"/>
        </w:rPr>
        <w:t>Disposable Cleaning/Disinfecting Wipes</w:t>
      </w:r>
      <w:r w:rsidRPr="00C4291B">
        <w:rPr>
          <w:rFonts w:ascii="Arial" w:eastAsia="Times New Roman" w:hAnsi="Arial" w:cs="Arial"/>
          <w:sz w:val="24"/>
          <w:szCs w:val="24"/>
        </w:rPr>
        <w:t>:</w:t>
      </w:r>
      <w:r w:rsidRPr="00C4291B">
        <w:rPr>
          <w:rFonts w:ascii="Arial" w:eastAsia="Times New Roman" w:hAnsi="Arial" w:cs="Arial"/>
          <w:sz w:val="24"/>
          <w:szCs w:val="24"/>
        </w:rPr>
        <w:tab/>
      </w:r>
    </w:p>
    <w:p w:rsidR="00C4291B" w:rsidRPr="00C4291B" w:rsidRDefault="00C4291B" w:rsidP="00B47873">
      <w:pPr>
        <w:numPr>
          <w:ilvl w:val="0"/>
          <w:numId w:val="8"/>
        </w:numPr>
        <w:spacing w:after="0" w:line="240" w:lineRule="auto"/>
        <w:rPr>
          <w:rFonts w:ascii="Arial" w:eastAsia="Times New Roman" w:hAnsi="Arial" w:cs="Arial"/>
          <w:sz w:val="24"/>
          <w:szCs w:val="24"/>
        </w:rPr>
      </w:pPr>
      <w:r w:rsidRPr="00C4291B">
        <w:rPr>
          <w:rFonts w:ascii="Arial" w:eastAsia="Times New Roman" w:hAnsi="Arial" w:cs="Arial"/>
          <w:b/>
          <w:sz w:val="24"/>
          <w:szCs w:val="24"/>
        </w:rPr>
        <w:t xml:space="preserve">Sani-Cloths (red top) </w:t>
      </w:r>
      <w:r w:rsidRPr="00C4291B">
        <w:rPr>
          <w:rFonts w:ascii="Arial" w:eastAsia="Times New Roman" w:hAnsi="Arial" w:cs="Arial"/>
          <w:sz w:val="24"/>
          <w:szCs w:val="24"/>
        </w:rPr>
        <w:t>are effective for most equipment cleaning/disinfecting</w:t>
      </w:r>
    </w:p>
    <w:p w:rsidR="00C4291B" w:rsidRPr="00C4291B" w:rsidRDefault="00C4291B" w:rsidP="00B47873">
      <w:pPr>
        <w:numPr>
          <w:ilvl w:val="0"/>
          <w:numId w:val="8"/>
        </w:numPr>
        <w:spacing w:after="0" w:line="240" w:lineRule="auto"/>
        <w:rPr>
          <w:rFonts w:ascii="Arial" w:eastAsia="Times New Roman" w:hAnsi="Arial" w:cs="Arial"/>
          <w:sz w:val="24"/>
          <w:szCs w:val="24"/>
        </w:rPr>
      </w:pPr>
      <w:proofErr w:type="spellStart"/>
      <w:r w:rsidRPr="00C4291B">
        <w:rPr>
          <w:rFonts w:ascii="Arial" w:eastAsia="Times New Roman" w:hAnsi="Arial" w:cs="Arial"/>
          <w:b/>
          <w:sz w:val="24"/>
          <w:szCs w:val="24"/>
        </w:rPr>
        <w:t>Accel</w:t>
      </w:r>
      <w:proofErr w:type="spellEnd"/>
      <w:r w:rsidRPr="00C4291B">
        <w:rPr>
          <w:rFonts w:ascii="Arial" w:eastAsia="Times New Roman" w:hAnsi="Arial" w:cs="Arial"/>
          <w:b/>
          <w:sz w:val="24"/>
          <w:szCs w:val="24"/>
        </w:rPr>
        <w:t xml:space="preserve"> TB (white top) </w:t>
      </w:r>
      <w:r w:rsidRPr="00C4291B">
        <w:rPr>
          <w:rFonts w:ascii="Arial" w:eastAsia="Times New Roman" w:hAnsi="Arial" w:cs="Arial"/>
          <w:sz w:val="24"/>
          <w:szCs w:val="24"/>
        </w:rPr>
        <w:t>wipes must be used for cleaning/disinfecting if Norovirus suspected or confirmed</w:t>
      </w:r>
    </w:p>
    <w:p w:rsidR="00C4291B" w:rsidRPr="00C4291B" w:rsidRDefault="00C4291B" w:rsidP="00C4291B">
      <w:pPr>
        <w:spacing w:after="0" w:line="240" w:lineRule="auto"/>
        <w:ind w:left="2880" w:hanging="2880"/>
        <w:rPr>
          <w:rFonts w:ascii="Arial" w:eastAsia="Times New Roman" w:hAnsi="Arial" w:cs="Arial"/>
          <w:sz w:val="24"/>
          <w:szCs w:val="24"/>
        </w:rPr>
      </w:pPr>
    </w:p>
    <w:p w:rsidR="00C4291B" w:rsidRPr="00C4291B" w:rsidRDefault="00C4291B" w:rsidP="00B47873">
      <w:pPr>
        <w:numPr>
          <w:ilvl w:val="0"/>
          <w:numId w:val="11"/>
        </w:numPr>
        <w:spacing w:after="0" w:line="240" w:lineRule="auto"/>
        <w:rPr>
          <w:rFonts w:ascii="Arial" w:eastAsia="Times New Roman" w:hAnsi="Arial" w:cs="Arial"/>
          <w:sz w:val="24"/>
          <w:szCs w:val="24"/>
        </w:rPr>
      </w:pPr>
      <w:r w:rsidRPr="00C4291B">
        <w:rPr>
          <w:rFonts w:ascii="Arial" w:eastAsia="Times New Roman" w:hAnsi="Arial" w:cs="Arial"/>
          <w:b/>
          <w:sz w:val="24"/>
          <w:szCs w:val="24"/>
        </w:rPr>
        <w:t>Safe Sharp Handling</w:t>
      </w:r>
      <w:r w:rsidRPr="00C4291B">
        <w:rPr>
          <w:rFonts w:ascii="Arial" w:eastAsia="Times New Roman" w:hAnsi="Arial" w:cs="Arial"/>
          <w:sz w:val="24"/>
          <w:szCs w:val="24"/>
        </w:rPr>
        <w:t>:</w:t>
      </w:r>
      <w:r w:rsidRPr="00C4291B">
        <w:rPr>
          <w:rFonts w:ascii="Arial" w:eastAsia="Times New Roman" w:hAnsi="Arial" w:cs="Arial"/>
          <w:sz w:val="24"/>
          <w:szCs w:val="24"/>
        </w:rPr>
        <w:tab/>
      </w:r>
    </w:p>
    <w:p w:rsidR="00C4291B" w:rsidRPr="00C4291B" w:rsidRDefault="00C4291B" w:rsidP="00B47873">
      <w:pPr>
        <w:numPr>
          <w:ilvl w:val="0"/>
          <w:numId w:val="9"/>
        </w:numPr>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Only use SESD (never recap needle)</w:t>
      </w:r>
    </w:p>
    <w:p w:rsidR="00C4291B" w:rsidRPr="00C4291B" w:rsidRDefault="00C4291B" w:rsidP="00B47873">
      <w:pPr>
        <w:numPr>
          <w:ilvl w:val="0"/>
          <w:numId w:val="9"/>
        </w:numPr>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Always dispose of sharps safely in a puncture resistant container immediately</w:t>
      </w:r>
    </w:p>
    <w:p w:rsidR="00C4291B" w:rsidRPr="00C4291B" w:rsidRDefault="00C4291B" w:rsidP="00B47873">
      <w:pPr>
        <w:numPr>
          <w:ilvl w:val="0"/>
          <w:numId w:val="9"/>
        </w:numPr>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lastRenderedPageBreak/>
        <w:t>All sharp objects should be handled in a manner to prevent accidental cuts or punctures</w:t>
      </w:r>
    </w:p>
    <w:p w:rsidR="00C4291B" w:rsidRPr="00C4291B" w:rsidRDefault="00C4291B" w:rsidP="00B47873">
      <w:pPr>
        <w:numPr>
          <w:ilvl w:val="0"/>
          <w:numId w:val="9"/>
        </w:numPr>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 xml:space="preserve">Report accidental sharps injuries immediately.  Refer to the WBSCH policy 1.4 and 10.6.  </w:t>
      </w:r>
    </w:p>
    <w:p w:rsidR="00C4291B" w:rsidRPr="00C4291B" w:rsidRDefault="00C4291B" w:rsidP="00C4291B">
      <w:pPr>
        <w:spacing w:after="0" w:line="240" w:lineRule="auto"/>
        <w:ind w:left="3240" w:hanging="2880"/>
        <w:rPr>
          <w:rFonts w:ascii="Arial" w:eastAsia="Times New Roman" w:hAnsi="Arial" w:cs="Arial"/>
          <w:sz w:val="24"/>
          <w:szCs w:val="24"/>
        </w:rPr>
      </w:pPr>
      <w:r w:rsidRPr="00C4291B">
        <w:rPr>
          <w:rFonts w:ascii="Arial" w:eastAsia="Times New Roman" w:hAnsi="Arial" w:cs="Arial"/>
          <w:sz w:val="24"/>
          <w:szCs w:val="24"/>
        </w:rPr>
        <w:t xml:space="preserve"> </w:t>
      </w:r>
    </w:p>
    <w:p w:rsidR="00C4291B" w:rsidRPr="00C4291B" w:rsidRDefault="00C4291B" w:rsidP="00B47873">
      <w:pPr>
        <w:numPr>
          <w:ilvl w:val="0"/>
          <w:numId w:val="11"/>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t>Blood Spills:</w:t>
      </w:r>
    </w:p>
    <w:p w:rsidR="00C4291B" w:rsidRPr="00C4291B" w:rsidRDefault="00C4291B" w:rsidP="00B47873">
      <w:pPr>
        <w:numPr>
          <w:ilvl w:val="0"/>
          <w:numId w:val="12"/>
        </w:numPr>
        <w:spacing w:after="0" w:line="240" w:lineRule="auto"/>
        <w:rPr>
          <w:rFonts w:ascii="Arial" w:eastAsia="Times New Roman" w:hAnsi="Arial" w:cs="Arial"/>
          <w:sz w:val="24"/>
          <w:szCs w:val="24"/>
        </w:rPr>
      </w:pPr>
      <w:r w:rsidRPr="00C4291B">
        <w:rPr>
          <w:rFonts w:ascii="Arial" w:eastAsia="Times New Roman" w:hAnsi="Arial" w:cs="Arial"/>
          <w:sz w:val="24"/>
          <w:szCs w:val="24"/>
        </w:rPr>
        <w:t>Spills must be cleaned up immediately with gloved hands and paper towels</w:t>
      </w:r>
    </w:p>
    <w:p w:rsidR="00C4291B" w:rsidRPr="00C4291B" w:rsidRDefault="00C4291B" w:rsidP="00B47873">
      <w:pPr>
        <w:numPr>
          <w:ilvl w:val="0"/>
          <w:numId w:val="12"/>
        </w:numPr>
        <w:spacing w:after="0" w:line="240" w:lineRule="auto"/>
        <w:rPr>
          <w:rFonts w:ascii="Arial" w:eastAsia="Times New Roman" w:hAnsi="Arial" w:cs="Arial"/>
          <w:sz w:val="24"/>
          <w:szCs w:val="24"/>
        </w:rPr>
      </w:pPr>
      <w:r w:rsidRPr="00C4291B">
        <w:rPr>
          <w:rFonts w:ascii="Arial" w:eastAsia="Times New Roman" w:hAnsi="Arial" w:cs="Arial"/>
          <w:sz w:val="24"/>
          <w:szCs w:val="24"/>
        </w:rPr>
        <w:t>Area should then be decontaminated with a disinfectant (e.g.: use Housekeeping solution “QUAT”; quaternary ammonium compound)</w:t>
      </w:r>
    </w:p>
    <w:p w:rsidR="00C4291B" w:rsidRPr="00C4291B" w:rsidRDefault="00C4291B" w:rsidP="00B47873">
      <w:pPr>
        <w:numPr>
          <w:ilvl w:val="0"/>
          <w:numId w:val="1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Allow 10 minute disinfectant contact time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B47873">
      <w:pPr>
        <w:numPr>
          <w:ilvl w:val="0"/>
          <w:numId w:val="11"/>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All Blood / Body Fluid Specimens </w:t>
      </w:r>
    </w:p>
    <w:p w:rsidR="00C4291B" w:rsidRPr="00C4291B" w:rsidRDefault="00C4291B" w:rsidP="00B47873">
      <w:pPr>
        <w:numPr>
          <w:ilvl w:val="0"/>
          <w:numId w:val="1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Should be considered biohazardous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B47873">
      <w:pPr>
        <w:numPr>
          <w:ilvl w:val="0"/>
          <w:numId w:val="11"/>
        </w:numPr>
        <w:spacing w:after="0" w:line="240" w:lineRule="auto"/>
        <w:rPr>
          <w:rFonts w:ascii="Arial" w:eastAsia="Times New Roman" w:hAnsi="Arial" w:cs="Arial"/>
          <w:b/>
          <w:sz w:val="24"/>
          <w:szCs w:val="24"/>
        </w:rPr>
      </w:pPr>
      <w:r w:rsidRPr="00C4291B">
        <w:rPr>
          <w:rFonts w:ascii="Arial" w:eastAsia="Times New Roman" w:hAnsi="Arial" w:cs="Arial"/>
          <w:b/>
          <w:sz w:val="24"/>
          <w:szCs w:val="24"/>
        </w:rPr>
        <w:t>Blood or Body Fluid Exposures</w:t>
      </w:r>
    </w:p>
    <w:p w:rsidR="00C4291B" w:rsidRPr="00C4291B" w:rsidRDefault="00C4291B" w:rsidP="00B47873">
      <w:pPr>
        <w:numPr>
          <w:ilvl w:val="0"/>
          <w:numId w:val="1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Anyone sustaining contamination with blood / body fluids may be exposed to blood-borne pathogens such as Hepatitis B Virus (HBV), Hepatitis C Virus (HCV), and the Human </w:t>
      </w:r>
      <w:proofErr w:type="spellStart"/>
      <w:r w:rsidRPr="00C4291B">
        <w:rPr>
          <w:rFonts w:ascii="Arial" w:eastAsia="Times New Roman" w:hAnsi="Arial" w:cs="Arial"/>
          <w:sz w:val="24"/>
          <w:szCs w:val="24"/>
        </w:rPr>
        <w:t>Immunodefiniciency</w:t>
      </w:r>
      <w:proofErr w:type="spellEnd"/>
      <w:r w:rsidRPr="00C4291B">
        <w:rPr>
          <w:rFonts w:ascii="Arial" w:eastAsia="Times New Roman" w:hAnsi="Arial" w:cs="Arial"/>
          <w:sz w:val="24"/>
          <w:szCs w:val="24"/>
        </w:rPr>
        <w:t xml:space="preserve"> Virus (HIV)</w:t>
      </w:r>
    </w:p>
    <w:p w:rsidR="00C4291B" w:rsidRPr="00C4291B" w:rsidRDefault="00C4291B" w:rsidP="00B47873">
      <w:pPr>
        <w:numPr>
          <w:ilvl w:val="0"/>
          <w:numId w:val="1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Following an exposure thoroughly wash the area immediately, then apply an antiseptic (e.g.: alcohol or </w:t>
      </w:r>
      <w:proofErr w:type="spellStart"/>
      <w:r w:rsidRPr="00C4291B">
        <w:rPr>
          <w:rFonts w:ascii="Arial" w:eastAsia="Times New Roman" w:hAnsi="Arial" w:cs="Arial"/>
          <w:sz w:val="24"/>
          <w:szCs w:val="24"/>
        </w:rPr>
        <w:t>povidine</w:t>
      </w:r>
      <w:proofErr w:type="spellEnd"/>
      <w:r w:rsidRPr="00C4291B">
        <w:rPr>
          <w:rFonts w:ascii="Arial" w:eastAsia="Times New Roman" w:hAnsi="Arial" w:cs="Arial"/>
          <w:sz w:val="24"/>
          <w:szCs w:val="24"/>
        </w:rPr>
        <w:t xml:space="preserve"> iodine)</w:t>
      </w:r>
    </w:p>
    <w:p w:rsidR="00C4291B" w:rsidRPr="00C4291B" w:rsidRDefault="00C4291B" w:rsidP="00B47873">
      <w:pPr>
        <w:numPr>
          <w:ilvl w:val="0"/>
          <w:numId w:val="1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Refer to WBSCH Policy 1.4 – Protection of WBSCH employees from Blood-Borne Infections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Source:</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RQHR Infection Control </w:t>
      </w:r>
      <w:r w:rsidRPr="00C4291B">
        <w:rPr>
          <w:rFonts w:ascii="Arial" w:eastAsia="Times New Roman" w:hAnsi="Arial" w:cs="Arial"/>
          <w:sz w:val="24"/>
          <w:szCs w:val="24"/>
          <w:u w:val="single"/>
        </w:rPr>
        <w:t>Routine Practices</w:t>
      </w:r>
      <w:r w:rsidRPr="00C4291B">
        <w:rPr>
          <w:rFonts w:ascii="Arial" w:eastAsia="Times New Roman" w:hAnsi="Arial" w:cs="Arial"/>
          <w:sz w:val="24"/>
          <w:szCs w:val="24"/>
        </w:rPr>
        <w:t xml:space="preserv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December 18/98</w:t>
      </w:r>
      <w:r w:rsidRPr="00C4291B">
        <w:rPr>
          <w:rFonts w:ascii="Arial" w:eastAsia="Times New Roman" w:hAnsi="Arial" w:cs="Arial"/>
          <w:sz w:val="20"/>
          <w:szCs w:val="20"/>
        </w:rPr>
        <w:t xml:space="preserv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September 2016</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rPr>
          <w:rFonts w:ascii="Arial" w:hAnsi="Arial" w:cs="Arial"/>
        </w:rPr>
      </w:pPr>
      <w:r w:rsidRPr="00C4291B">
        <w:rPr>
          <w:rFonts w:ascii="Arial" w:hAnsi="Arial" w:cs="Arial"/>
        </w:rPr>
        <w:br w:type="page"/>
      </w:r>
    </w:p>
    <w:p w:rsidR="00C4291B" w:rsidRPr="00C4291B" w:rsidRDefault="00C4291B" w:rsidP="00C4291B">
      <w:pPr>
        <w:pStyle w:val="Heading1"/>
        <w:rPr>
          <w:rFonts w:eastAsia="Times New Roman" w:cs="Arial"/>
        </w:rPr>
      </w:pPr>
      <w:bookmarkStart w:id="2" w:name="_Toc1049500"/>
      <w:r w:rsidRPr="00C4291B">
        <w:rPr>
          <w:rFonts w:eastAsia="Times New Roman" w:cs="Arial"/>
        </w:rPr>
        <w:lastRenderedPageBreak/>
        <w:t>Hand Hygiene</w:t>
      </w:r>
      <w:bookmarkEnd w:id="2"/>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WBSCH will follow the </w:t>
      </w:r>
      <w:r w:rsidRPr="00C4291B">
        <w:rPr>
          <w:rFonts w:ascii="Arial" w:eastAsia="Times New Roman" w:hAnsi="Arial" w:cs="Arial"/>
          <w:b/>
          <w:sz w:val="24"/>
          <w:szCs w:val="20"/>
          <w:u w:val="single"/>
        </w:rPr>
        <w:t>RQHR Hand Hygiene Compliance</w:t>
      </w:r>
      <w:r w:rsidRPr="00C4291B">
        <w:rPr>
          <w:rFonts w:ascii="Arial" w:eastAsia="Times New Roman" w:hAnsi="Arial" w:cs="Arial"/>
          <w:sz w:val="24"/>
          <w:szCs w:val="20"/>
        </w:rPr>
        <w:t xml:space="preserve"> policy #618.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All WBSCH staff, physicians, contracted services, volunteers and students will perform hand hygiene:</w:t>
      </w:r>
    </w:p>
    <w:p w:rsidR="00C4291B" w:rsidRPr="00C4291B" w:rsidRDefault="00C4291B" w:rsidP="00B47873">
      <w:pPr>
        <w:numPr>
          <w:ilvl w:val="0"/>
          <w:numId w:val="15"/>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Before entering or leaving WBSCH.</w:t>
      </w:r>
    </w:p>
    <w:p w:rsidR="00C4291B" w:rsidRPr="00C4291B" w:rsidRDefault="00C4291B" w:rsidP="00B47873">
      <w:pPr>
        <w:numPr>
          <w:ilvl w:val="0"/>
          <w:numId w:val="15"/>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Before client / client environment contact</w:t>
      </w:r>
    </w:p>
    <w:p w:rsidR="00C4291B" w:rsidRPr="00C4291B" w:rsidRDefault="00C4291B" w:rsidP="00B47873">
      <w:pPr>
        <w:numPr>
          <w:ilvl w:val="0"/>
          <w:numId w:val="15"/>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Before clean / aseptic task</w:t>
      </w:r>
    </w:p>
    <w:p w:rsidR="00C4291B" w:rsidRPr="00C4291B" w:rsidRDefault="00C4291B" w:rsidP="00B47873">
      <w:pPr>
        <w:numPr>
          <w:ilvl w:val="0"/>
          <w:numId w:val="15"/>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After body fluid exposure risk</w:t>
      </w:r>
    </w:p>
    <w:p w:rsidR="00C4291B" w:rsidRPr="00C4291B" w:rsidRDefault="00C4291B" w:rsidP="00B47873">
      <w:pPr>
        <w:numPr>
          <w:ilvl w:val="0"/>
          <w:numId w:val="15"/>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After client / client environment contact</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The expectation is that all staff will be in compliance 100% of the time in non-emergency situations.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PURPOSE: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WBSCH endeavors to prevent the transmission of infectious organisms in all facilities through strict hand hygiene policies and procedures.  This policy intends to:</w:t>
      </w:r>
    </w:p>
    <w:p w:rsidR="00C4291B" w:rsidRPr="00C4291B" w:rsidRDefault="00C4291B" w:rsidP="00B47873">
      <w:pPr>
        <w:numPr>
          <w:ilvl w:val="0"/>
          <w:numId w:val="17"/>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Protect patients, healthcare providers and visitors from transmitting and/or acquiring hospital associated infections through hand hygiene practices</w:t>
      </w:r>
    </w:p>
    <w:p w:rsidR="00C4291B" w:rsidRPr="00C4291B" w:rsidRDefault="00C4291B" w:rsidP="00B47873">
      <w:pPr>
        <w:numPr>
          <w:ilvl w:val="0"/>
          <w:numId w:val="17"/>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Ensure all health care providers perform hand hygiene before and after touching any patient and/or their environment.</w:t>
      </w:r>
    </w:p>
    <w:p w:rsidR="00C4291B" w:rsidRPr="00C4291B" w:rsidRDefault="00C4291B" w:rsidP="00B47873">
      <w:pPr>
        <w:numPr>
          <w:ilvl w:val="0"/>
          <w:numId w:val="17"/>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Promote hand hygiene as a shared responsibility and as a preventative practice</w:t>
      </w:r>
    </w:p>
    <w:p w:rsidR="00C4291B" w:rsidRPr="00C4291B" w:rsidRDefault="00C4291B" w:rsidP="00B47873">
      <w:pPr>
        <w:numPr>
          <w:ilvl w:val="0"/>
          <w:numId w:val="17"/>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Encourage a safety culture of open communication in which hand hygiene improvements are addressed in a blame-free, respectful environment.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 Work Standard: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RQHR Hand Hygiene Work Standard (attached)</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RQHR Hand Hygiene Using Soap and Water Standard Work (attached)</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RQHR Hand Hygiene Using Alcohol Based Hand Rub Standard Work (attached)</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br w:type="page"/>
      </w:r>
      <w:r w:rsidRPr="00C4291B">
        <w:rPr>
          <w:rFonts w:ascii="Arial" w:eastAsia="Times New Roman" w:hAnsi="Arial" w:cs="Arial"/>
          <w:b/>
          <w:sz w:val="24"/>
          <w:szCs w:val="20"/>
        </w:rPr>
        <w:lastRenderedPageBreak/>
        <w:t xml:space="preserve">COMPLIANCE: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WBSCH employees in breach of this policy will be dealt with in accordance with applicable policies and procedures, including progressive discipline.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Related documents: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Quick Guide Infection Control Measures Hand Hygiene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Hand Hygiene Work Standard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Hand Hygiene Using Soap and Water Standard Work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Hand Hygiene Using Alcohol Based Hand Rub Standard Work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RQHR How to wash your hands</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Your 4 moments for hand hygiene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Source:</w:t>
      </w: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 xml:space="preserve">RQHR Hand Hygiene Compliance policy #618 (2014)   </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RQHR Quick Guide Infection Control Measures Hand Hygiene (2009)</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 xml:space="preserve">RQHR Hand Hygiene Work Standard </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RQHR How to wash your hands</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 xml:space="preserve">RQHR Your 4 moments for hand hygiene </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 xml:space="preserve">RQHR Hand hygiene observation tool </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u w:val="single"/>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October 26, 2009</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February 14/17</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pPr>
        <w:rPr>
          <w:rFonts w:ascii="Arial" w:hAnsi="Arial" w:cs="Arial"/>
        </w:rPr>
      </w:pPr>
      <w:r w:rsidRPr="00C4291B">
        <w:rPr>
          <w:rFonts w:ascii="Arial" w:hAnsi="Arial" w:cs="Arial"/>
        </w:rPr>
        <w:br w:type="page"/>
      </w:r>
    </w:p>
    <w:p w:rsidR="009C2CCF" w:rsidRPr="00C4291B" w:rsidRDefault="00C4291B" w:rsidP="00C4291B">
      <w:pPr>
        <w:pStyle w:val="Heading1"/>
        <w:rPr>
          <w:rFonts w:cs="Arial"/>
        </w:rPr>
      </w:pPr>
      <w:bookmarkStart w:id="3" w:name="_Toc1049501"/>
      <w:r w:rsidRPr="00C4291B">
        <w:rPr>
          <w:rFonts w:cs="Arial"/>
        </w:rPr>
        <w:lastRenderedPageBreak/>
        <w:t>Hand Hygiene Audit</w:t>
      </w:r>
      <w:bookmarkEnd w:id="3"/>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sz w:val="24"/>
          <w:szCs w:val="20"/>
        </w:rPr>
        <w:t xml:space="preserve">WBSCH will participate in the RQHR Hand Hygiene Audit process.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PURPOSE: </w:t>
      </w: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Direct observation (audits) is the best method to measure compliance with hand-hygiene practices.  This involves watching and recording the hand-hygiene behaviors of team members and observing the work environment.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 Work Standard: </w:t>
      </w:r>
    </w:p>
    <w:p w:rsidR="00C4291B" w:rsidRPr="00C4291B" w:rsidRDefault="00C4291B" w:rsidP="00B47873">
      <w:pPr>
        <w:numPr>
          <w:ilvl w:val="0"/>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Compliance with accepted hand-hygiene practices is measured using the </w:t>
      </w:r>
      <w:r w:rsidRPr="00C4291B">
        <w:rPr>
          <w:rFonts w:ascii="Arial" w:eastAsia="Times New Roman" w:hAnsi="Arial" w:cs="Arial"/>
          <w:sz w:val="24"/>
          <w:szCs w:val="24"/>
          <w:u w:val="single"/>
        </w:rPr>
        <w:t>RQHR Hand Hygiene Observation Tool (2013)</w:t>
      </w:r>
      <w:r w:rsidRPr="00C4291B">
        <w:rPr>
          <w:rFonts w:ascii="Arial" w:eastAsia="Times New Roman" w:hAnsi="Arial" w:cs="Arial"/>
          <w:sz w:val="24"/>
          <w:szCs w:val="24"/>
        </w:rPr>
        <w:t xml:space="preserve">.  </w:t>
      </w:r>
    </w:p>
    <w:p w:rsidR="00C4291B" w:rsidRPr="00C4291B" w:rsidRDefault="00C4291B" w:rsidP="00B47873">
      <w:pPr>
        <w:numPr>
          <w:ilvl w:val="0"/>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The auditor completes the Hand Hygiene Observation Tool (10 observations each month).  Monthly Hand Hygiene results are posted on the </w:t>
      </w:r>
      <w:proofErr w:type="spellStart"/>
      <w:r w:rsidRPr="00C4291B">
        <w:rPr>
          <w:rFonts w:ascii="Arial" w:eastAsia="Times New Roman" w:hAnsi="Arial" w:cs="Arial"/>
          <w:sz w:val="24"/>
          <w:szCs w:val="24"/>
        </w:rPr>
        <w:t>VisWall</w:t>
      </w:r>
      <w:proofErr w:type="spellEnd"/>
      <w:r w:rsidRPr="00C4291B">
        <w:rPr>
          <w:rFonts w:ascii="Arial" w:eastAsia="Times New Roman" w:hAnsi="Arial" w:cs="Arial"/>
          <w:sz w:val="24"/>
          <w:szCs w:val="24"/>
        </w:rPr>
        <w:t xml:space="preserve"> (shared CQI education and audits / audits / hand hygiene). </w:t>
      </w:r>
    </w:p>
    <w:p w:rsidR="00C4291B" w:rsidRPr="00C4291B" w:rsidRDefault="00C4291B" w:rsidP="00B47873">
      <w:pPr>
        <w:numPr>
          <w:ilvl w:val="0"/>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WBSCH submits observations to RQHR:</w:t>
      </w:r>
    </w:p>
    <w:p w:rsidR="00C4291B" w:rsidRPr="00C4291B" w:rsidRDefault="00C4291B" w:rsidP="00B47873">
      <w:pPr>
        <w:numPr>
          <w:ilvl w:val="1"/>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February (November, December, January, February) </w:t>
      </w:r>
    </w:p>
    <w:p w:rsidR="00C4291B" w:rsidRPr="00C4291B" w:rsidRDefault="00C4291B" w:rsidP="00B47873">
      <w:pPr>
        <w:numPr>
          <w:ilvl w:val="1"/>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June (March / April / May / June) </w:t>
      </w:r>
    </w:p>
    <w:p w:rsidR="00C4291B" w:rsidRPr="00C4291B" w:rsidRDefault="00C4291B" w:rsidP="00B47873">
      <w:pPr>
        <w:numPr>
          <w:ilvl w:val="1"/>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October (July / August / September / October observations).</w:t>
      </w:r>
    </w:p>
    <w:p w:rsidR="00C4291B" w:rsidRPr="00C4291B" w:rsidRDefault="00C4291B" w:rsidP="00B47873">
      <w:pPr>
        <w:numPr>
          <w:ilvl w:val="0"/>
          <w:numId w:val="1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Monthly hand-hygiene compliance results are shared with team members and volunteers through the daily </w:t>
      </w:r>
      <w:proofErr w:type="spellStart"/>
      <w:r w:rsidRPr="00C4291B">
        <w:rPr>
          <w:rFonts w:ascii="Arial" w:eastAsia="Times New Roman" w:hAnsi="Arial" w:cs="Arial"/>
          <w:sz w:val="24"/>
          <w:szCs w:val="24"/>
        </w:rPr>
        <w:t>VisWall</w:t>
      </w:r>
      <w:proofErr w:type="spellEnd"/>
      <w:r w:rsidRPr="00C4291B">
        <w:rPr>
          <w:rFonts w:ascii="Arial" w:eastAsia="Times New Roman" w:hAnsi="Arial" w:cs="Arial"/>
          <w:sz w:val="24"/>
          <w:szCs w:val="24"/>
        </w:rPr>
        <w:t xml:space="preserve">; Unit Meetings.  </w:t>
      </w:r>
    </w:p>
    <w:p w:rsidR="00C4291B" w:rsidRPr="00C4291B" w:rsidRDefault="00C4291B" w:rsidP="00B47873">
      <w:pPr>
        <w:numPr>
          <w:ilvl w:val="0"/>
          <w:numId w:val="18"/>
        </w:numPr>
        <w:spacing w:after="0" w:line="240" w:lineRule="auto"/>
        <w:rPr>
          <w:rFonts w:ascii="Arial" w:eastAsia="Times New Roman" w:hAnsi="Arial" w:cs="Arial"/>
          <w:b/>
          <w:sz w:val="24"/>
          <w:szCs w:val="24"/>
        </w:rPr>
      </w:pPr>
      <w:r w:rsidRPr="00C4291B">
        <w:rPr>
          <w:rFonts w:ascii="Arial" w:eastAsia="Times New Roman" w:hAnsi="Arial" w:cs="Arial"/>
          <w:sz w:val="24"/>
          <w:szCs w:val="24"/>
        </w:rPr>
        <w:t xml:space="preserve">Hand-hygiene compliance results are used to make improvements to hand-hygiene practices.  </w:t>
      </w:r>
    </w:p>
    <w:p w:rsidR="00C4291B" w:rsidRPr="00C4291B" w:rsidRDefault="00C4291B" w:rsidP="00C4291B">
      <w:pPr>
        <w:spacing w:after="0" w:line="240" w:lineRule="auto"/>
        <w:ind w:right="610"/>
        <w:rPr>
          <w:rFonts w:ascii="Arial" w:eastAsia="Times New Roman" w:hAnsi="Arial" w:cs="Arial"/>
          <w:sz w:val="20"/>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0"/>
          <w:szCs w:val="20"/>
        </w:rPr>
        <w:t>Related documents</w:t>
      </w:r>
      <w:r w:rsidRPr="00C4291B">
        <w:rPr>
          <w:rFonts w:ascii="Arial" w:eastAsia="Times New Roman" w:hAnsi="Arial" w:cs="Arial"/>
          <w:b/>
          <w:sz w:val="24"/>
          <w:szCs w:val="20"/>
        </w:rPr>
        <w:t xml:space="preserve">: </w:t>
      </w:r>
    </w:p>
    <w:p w:rsidR="00C4291B" w:rsidRPr="00C4291B" w:rsidRDefault="00C4291B" w:rsidP="00B47873">
      <w:pPr>
        <w:numPr>
          <w:ilvl w:val="0"/>
          <w:numId w:val="16"/>
        </w:num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RQHR Hand hygiene observation tool </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Source:</w:t>
      </w: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 xml:space="preserve">Accreditation Canada Infection Control Standard 8.4 </w:t>
      </w:r>
    </w:p>
    <w:p w:rsidR="00C4291B" w:rsidRPr="00C4291B" w:rsidRDefault="00C4291B" w:rsidP="00C4291B">
      <w:pPr>
        <w:spacing w:after="0" w:line="240" w:lineRule="auto"/>
        <w:ind w:right="610"/>
        <w:rPr>
          <w:rFonts w:ascii="Arial" w:eastAsia="Times New Roman" w:hAnsi="Arial" w:cs="Arial"/>
          <w:sz w:val="20"/>
          <w:szCs w:val="20"/>
        </w:rPr>
      </w:pPr>
      <w:r w:rsidRPr="00C4291B">
        <w:rPr>
          <w:rFonts w:ascii="Arial" w:eastAsia="Times New Roman" w:hAnsi="Arial" w:cs="Arial"/>
          <w:sz w:val="20"/>
          <w:szCs w:val="20"/>
        </w:rPr>
        <w:t xml:space="preserve">RQHR Hand hygiene observation tool </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u w:val="single"/>
        </w:rPr>
      </w:pPr>
      <w:r w:rsidRPr="00C4291B">
        <w:rPr>
          <w:rFonts w:ascii="Arial" w:eastAsia="Times New Roman" w:hAnsi="Arial" w:cs="Arial"/>
          <w:sz w:val="20"/>
          <w:szCs w:val="20"/>
        </w:rPr>
        <w:t>Initial Implementation Date: February 14/17</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4" w:name="_Toc1049502"/>
      <w:r w:rsidRPr="00C4291B">
        <w:rPr>
          <w:rFonts w:cs="Arial"/>
        </w:rPr>
        <w:lastRenderedPageBreak/>
        <w:t>Glove Usage</w:t>
      </w:r>
      <w:bookmarkEnd w:id="4"/>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Gloves are to be worn to provide an additional protective barrier between hand and blood, body fluids, secretions, excretions, mucous membranes and chemicals.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Wear clean non-sterile gloves for contact with blood, body fluids, non-intact skin, mucous membranes, contaminated equipment / surfaces and chemicals.  Wear appropriate gloves based on type of contact / area assigned to work. </w:t>
      </w:r>
    </w:p>
    <w:p w:rsidR="00C4291B" w:rsidRPr="00C4291B" w:rsidRDefault="00C4291B" w:rsidP="00B47873">
      <w:pPr>
        <w:numPr>
          <w:ilvl w:val="1"/>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Healthcare: Nitrile gloves to be used as protection from exposure to blood/body fluids/infectious agents; tasks of longer duration; tasks with higher stress on gloves; tasks requiring additional dexterity</w:t>
      </w:r>
    </w:p>
    <w:p w:rsidR="00C4291B" w:rsidRPr="00C4291B" w:rsidRDefault="00C4291B" w:rsidP="00B47873">
      <w:pPr>
        <w:numPr>
          <w:ilvl w:val="1"/>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Dietary/Food Services: Vinyl gloves to be used as minimal exposure to blood/body fluids/infectious agents; short duration tasks.</w:t>
      </w:r>
    </w:p>
    <w:p w:rsidR="00C4291B" w:rsidRPr="00C4291B" w:rsidRDefault="00C4291B" w:rsidP="00B47873">
      <w:pPr>
        <w:numPr>
          <w:ilvl w:val="1"/>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Environmental Services: Nitrile gloves to be used as protection from exposure to blood/body fluids/infectious agents; tasks of longer duration; tasks with higher stress on gloves; tasks requiring additional dexterity; use of chemical agents</w:t>
      </w:r>
    </w:p>
    <w:p w:rsidR="00C4291B" w:rsidRPr="00C4291B" w:rsidRDefault="00C4291B" w:rsidP="00B47873">
      <w:pPr>
        <w:numPr>
          <w:ilvl w:val="1"/>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Laundry Services: Nitrile gloves to be used as protection from exposure to blood/body fluids/infectious agents; tasks with higher stress on gloves; tasks requiring additional dexterity; use of chemical agents</w:t>
      </w:r>
    </w:p>
    <w:p w:rsidR="00C4291B" w:rsidRPr="00C4291B" w:rsidRDefault="00C4291B" w:rsidP="00B47873">
      <w:pPr>
        <w:numPr>
          <w:ilvl w:val="1"/>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Maintenance/Caretaking: Vinyl gloves to be when tasks require minimal exposure to blood/body fluids/infectious agents; short duration tasks. Nitrile gloves to be used when protection from exposure to blood/body fluids/infectious agents; tasks of longer duration; tasks with higher stress on gloves; tasks requiring additional dexterity is required. </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Gloves must be changed after each resident contact, procedure or when moving from dirty to clean area.</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Wear gloves when employee’s skin is not intact and lesion cannot be completely protected.</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Gloves should be used for additional measures, not as a substitute for hand hygiene.  Perform hand hygiene before and after glove use.</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Single use disposable gloves must never be reused or washed.</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Latex gloves are not used at WBSCH.  This will eliminate the possible risk of latex allergy for the staff and residents.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SENSITIVITY AND/OR ALLERGY TO GLOVES:</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On rare occasions glove usage may result in skin sensitivity or an employee may have an allergy to a particular type of glove. In order to be permitted to utilize a type of glove not normally utilized in the assigned area of work, the following process must be followed:</w:t>
      </w:r>
    </w:p>
    <w:p w:rsidR="00C4291B" w:rsidRPr="00C4291B" w:rsidRDefault="00C4291B" w:rsidP="00B47873">
      <w:pPr>
        <w:numPr>
          <w:ilvl w:val="0"/>
          <w:numId w:val="20"/>
        </w:numPr>
        <w:spacing w:after="0" w:line="240" w:lineRule="auto"/>
        <w:rPr>
          <w:rFonts w:ascii="Arial" w:eastAsia="Times New Roman" w:hAnsi="Arial" w:cs="Arial"/>
          <w:sz w:val="24"/>
          <w:szCs w:val="24"/>
        </w:rPr>
      </w:pPr>
      <w:r w:rsidRPr="00C4291B">
        <w:rPr>
          <w:rFonts w:ascii="Arial" w:eastAsia="Times New Roman" w:hAnsi="Arial" w:cs="Arial"/>
          <w:sz w:val="24"/>
          <w:szCs w:val="24"/>
        </w:rPr>
        <w:t>Employee must be reviewed by family physician for assessment and treatment of the skin sensitivity/allergy.</w:t>
      </w:r>
    </w:p>
    <w:p w:rsidR="00C4291B" w:rsidRPr="00C4291B" w:rsidRDefault="00C4291B" w:rsidP="00B47873">
      <w:pPr>
        <w:numPr>
          <w:ilvl w:val="0"/>
          <w:numId w:val="20"/>
        </w:numPr>
        <w:spacing w:after="0" w:line="240" w:lineRule="auto"/>
        <w:rPr>
          <w:rFonts w:ascii="Arial" w:eastAsia="Times New Roman" w:hAnsi="Arial" w:cs="Arial"/>
          <w:sz w:val="24"/>
          <w:szCs w:val="24"/>
        </w:rPr>
      </w:pPr>
      <w:r w:rsidRPr="00C4291B">
        <w:rPr>
          <w:rFonts w:ascii="Arial" w:eastAsia="Times New Roman" w:hAnsi="Arial" w:cs="Arial"/>
          <w:sz w:val="24"/>
          <w:szCs w:val="24"/>
        </w:rPr>
        <w:t>If deemed appropriate by the family physician, a consult to a dermatologist will be obtained</w:t>
      </w:r>
    </w:p>
    <w:p w:rsidR="00C4291B" w:rsidRPr="00C4291B" w:rsidRDefault="00C4291B" w:rsidP="00B47873">
      <w:pPr>
        <w:numPr>
          <w:ilvl w:val="0"/>
          <w:numId w:val="20"/>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Documentation from a dermatologist outlining the skin sensitivity/allergy caused/exacerbated by the gloves utilized in the employee’s department of work and recommendation to utilize a different type of glove. </w:t>
      </w:r>
    </w:p>
    <w:p w:rsidR="00C4291B" w:rsidRPr="00C4291B" w:rsidRDefault="00C4291B" w:rsidP="00B47873">
      <w:pPr>
        <w:numPr>
          <w:ilvl w:val="0"/>
          <w:numId w:val="20"/>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In departments where vinyl gloves are the primary glove used, the replacement will be Nitrile gloves; for departments where Nitrile gloves are primarily used, a low-dermatitis potential glove will be utilized.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u w:val="single"/>
        </w:rPr>
      </w:pPr>
      <w:r w:rsidRPr="00C4291B">
        <w:rPr>
          <w:rFonts w:ascii="Arial" w:eastAsia="Times New Roman" w:hAnsi="Arial" w:cs="Arial"/>
          <w:sz w:val="24"/>
          <w:szCs w:val="24"/>
        </w:rPr>
        <w:t xml:space="preserve">Refer to RQHR P&amp;PH </w:t>
      </w:r>
      <w:r w:rsidRPr="00C4291B">
        <w:rPr>
          <w:rFonts w:ascii="Arial" w:eastAsia="Times New Roman" w:hAnsi="Arial" w:cs="Arial"/>
          <w:sz w:val="24"/>
          <w:szCs w:val="24"/>
          <w:u w:val="single"/>
        </w:rPr>
        <w:t xml:space="preserve">Outbreak Procedure Manual; </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Provincial Infectious Diseases Advisory Committee (PIDAC) </w:t>
      </w:r>
      <w:r w:rsidRPr="00C4291B">
        <w:rPr>
          <w:rFonts w:ascii="Arial" w:eastAsia="Times New Roman" w:hAnsi="Arial" w:cs="Arial"/>
          <w:sz w:val="24"/>
          <w:szCs w:val="24"/>
          <w:u w:val="single"/>
        </w:rPr>
        <w:t xml:space="preserve">Routine Practices and Additional Precautions </w:t>
      </w:r>
      <w:proofErr w:type="gramStart"/>
      <w:r w:rsidRPr="00C4291B">
        <w:rPr>
          <w:rFonts w:ascii="Arial" w:eastAsia="Times New Roman" w:hAnsi="Arial" w:cs="Arial"/>
          <w:sz w:val="24"/>
          <w:szCs w:val="24"/>
          <w:u w:val="single"/>
        </w:rPr>
        <w:t>In</w:t>
      </w:r>
      <w:proofErr w:type="gramEnd"/>
      <w:r w:rsidRPr="00C4291B">
        <w:rPr>
          <w:rFonts w:ascii="Arial" w:eastAsia="Times New Roman" w:hAnsi="Arial" w:cs="Arial"/>
          <w:sz w:val="24"/>
          <w:szCs w:val="24"/>
          <w:u w:val="single"/>
        </w:rPr>
        <w:t xml:space="preserve"> All Health Care Settings, 3</w:t>
      </w:r>
      <w:r w:rsidRPr="00C4291B">
        <w:rPr>
          <w:rFonts w:ascii="Arial" w:eastAsia="Times New Roman" w:hAnsi="Arial" w:cs="Arial"/>
          <w:sz w:val="24"/>
          <w:szCs w:val="24"/>
          <w:u w:val="single"/>
          <w:vertAlign w:val="superscript"/>
        </w:rPr>
        <w:t>rd</w:t>
      </w:r>
      <w:r w:rsidRPr="00C4291B">
        <w:rPr>
          <w:rFonts w:ascii="Arial" w:eastAsia="Times New Roman" w:hAnsi="Arial" w:cs="Arial"/>
          <w:sz w:val="24"/>
          <w:szCs w:val="24"/>
          <w:u w:val="single"/>
        </w:rPr>
        <w:t xml:space="preserve"> Addition.</w:t>
      </w:r>
      <w:r w:rsidRPr="00C4291B">
        <w:rPr>
          <w:rFonts w:ascii="Arial" w:eastAsia="Times New Roman" w:hAnsi="Arial" w:cs="Arial"/>
          <w:sz w:val="24"/>
          <w:szCs w:val="24"/>
        </w:rPr>
        <w:t xml:space="preserv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July 26/01</w:t>
      </w:r>
      <w:r w:rsidRPr="00C4291B">
        <w:rPr>
          <w:rFonts w:ascii="Arial" w:eastAsia="Times New Roman" w:hAnsi="Arial" w:cs="Arial"/>
          <w:sz w:val="20"/>
          <w:szCs w:val="20"/>
        </w:rPr>
        <w:t xml:space="preserv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November 28/03 /</w:t>
      </w:r>
      <w:r w:rsidRPr="00C4291B">
        <w:rPr>
          <w:rFonts w:ascii="Arial" w:eastAsia="Times New Roman" w:hAnsi="Arial" w:cs="Arial"/>
          <w:sz w:val="20"/>
          <w:szCs w:val="20"/>
        </w:rPr>
        <w:t xml:space="preserve"> </w:t>
      </w:r>
      <w:r w:rsidRPr="00C4291B">
        <w:rPr>
          <w:rFonts w:ascii="Arial" w:eastAsia="Times New Roman" w:hAnsi="Arial" w:cs="Arial"/>
          <w:sz w:val="20"/>
          <w:szCs w:val="20"/>
          <w:u w:val="single"/>
        </w:rPr>
        <w:t>April 14/05 / June 18/07 / December 1/10 / December 1/13</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Gloves are to be worn to provide an additional protective barrier between hand and blood, body fluids, secretions, excretions and mucous membranes.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Gloves are to be removed promptly after use and perform hand hygiene before touching clean items and environmental surfaces; before touching your eyes, nose and mouth; and before going onto another resident / client.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lastRenderedPageBreak/>
        <w:t xml:space="preserve">Remove gloves as the first step in the removal of PPE.  </w:t>
      </w:r>
    </w:p>
    <w:p w:rsidR="00C4291B" w:rsidRPr="00C4291B" w:rsidRDefault="00C4291B" w:rsidP="00C4291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4291B" w:rsidRPr="00C4291B" w:rsidTr="00C4291B">
        <w:tc>
          <w:tcPr>
            <w:tcW w:w="8856" w:type="dxa"/>
            <w:gridSpan w:val="2"/>
          </w:tcPr>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NOTE </w:t>
            </w:r>
          </w:p>
        </w:tc>
      </w:tr>
      <w:tr w:rsidR="00C4291B" w:rsidRPr="00C4291B" w:rsidTr="00C4291B">
        <w:tc>
          <w:tcPr>
            <w:tcW w:w="4428" w:type="dxa"/>
          </w:tcPr>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WHEN TO WEAR GLOVES (routine practices and additional precautions)</w:t>
            </w:r>
          </w:p>
        </w:tc>
        <w:tc>
          <w:tcPr>
            <w:tcW w:w="4428" w:type="dxa"/>
          </w:tcPr>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WHEN NOT TO WEAR GLOVES </w:t>
            </w:r>
          </w:p>
        </w:tc>
      </w:tr>
      <w:tr w:rsidR="00C4291B" w:rsidRPr="00C4291B" w:rsidTr="00C4291B">
        <w:tc>
          <w:tcPr>
            <w:tcW w:w="4428" w:type="dxa"/>
          </w:tcPr>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When there is a risk of exposure / splash / contact with blood, body fluids and non-intact skin.  Examples:</w:t>
            </w:r>
          </w:p>
          <w:p w:rsidR="00C4291B" w:rsidRPr="00C4291B" w:rsidRDefault="00C4291B" w:rsidP="00B47873">
            <w:pPr>
              <w:numPr>
                <w:ilvl w:val="0"/>
                <w:numId w:val="21"/>
              </w:numPr>
              <w:spacing w:after="0" w:line="240" w:lineRule="auto"/>
              <w:rPr>
                <w:rFonts w:ascii="Arial" w:eastAsia="Times New Roman" w:hAnsi="Arial" w:cs="Arial"/>
                <w:sz w:val="24"/>
                <w:szCs w:val="24"/>
              </w:rPr>
            </w:pPr>
            <w:r w:rsidRPr="00C4291B">
              <w:rPr>
                <w:rFonts w:ascii="Arial" w:eastAsia="Times New Roman" w:hAnsi="Arial" w:cs="Arial"/>
                <w:sz w:val="24"/>
                <w:szCs w:val="24"/>
              </w:rPr>
              <w:t>Changing an incontinent product / assisting in bathroom</w:t>
            </w:r>
          </w:p>
          <w:p w:rsidR="00C4291B" w:rsidRPr="00C4291B" w:rsidRDefault="00C4291B" w:rsidP="00B47873">
            <w:pPr>
              <w:numPr>
                <w:ilvl w:val="0"/>
                <w:numId w:val="21"/>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Changing a dressing </w:t>
            </w:r>
          </w:p>
          <w:p w:rsidR="00C4291B" w:rsidRPr="00C4291B" w:rsidRDefault="00C4291B" w:rsidP="00B47873">
            <w:pPr>
              <w:numPr>
                <w:ilvl w:val="0"/>
                <w:numId w:val="21"/>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Performing mouth care   </w:t>
            </w:r>
          </w:p>
        </w:tc>
        <w:tc>
          <w:tcPr>
            <w:tcW w:w="4428" w:type="dxa"/>
          </w:tcPr>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Examples:</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Administering oral medications </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Delivering meals, mail, laundry </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During meals, when assisting a resident / client to eat </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Providing care to residents with intact skin, such as taking a blood pressure / temperature </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Pushing a wheelchair</w:t>
            </w:r>
          </w:p>
          <w:p w:rsidR="00C4291B" w:rsidRPr="00C4291B" w:rsidRDefault="00C4291B" w:rsidP="00B47873">
            <w:pPr>
              <w:numPr>
                <w:ilvl w:val="0"/>
                <w:numId w:val="22"/>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Social touch </w:t>
            </w:r>
          </w:p>
        </w:tc>
      </w:tr>
    </w:tbl>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Wear clean non-sterile Nitrile gloves for contact with blood, body fluids, non-intact skin, mucous membranes and contaminated equipment / surfaces.  </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Gloves must be changed after each resident contact, procedure or when moving from dirty to clean area.</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Wear gloves when HCWs’ skin is not intact and lesion cannot be completely protected.</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Gloves should be used for additional measures, not as a substitute for hand hygiene.  Perform hand hygiene before and after glove use.</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Single use disposable gloves must never be reused or washed.</w:t>
      </w:r>
    </w:p>
    <w:p w:rsidR="00C4291B" w:rsidRPr="00C4291B" w:rsidRDefault="00C4291B" w:rsidP="00B47873">
      <w:pPr>
        <w:numPr>
          <w:ilvl w:val="0"/>
          <w:numId w:val="1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Latex gloves are not used at WBSCH.  This will eliminate the possible risk of latex allergy for the staff and residents.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Source:</w:t>
      </w:r>
    </w:p>
    <w:p w:rsidR="00C4291B" w:rsidRPr="00C4291B" w:rsidRDefault="00C4291B" w:rsidP="00B47873">
      <w:pPr>
        <w:numPr>
          <w:ilvl w:val="0"/>
          <w:numId w:val="23"/>
        </w:numPr>
        <w:spacing w:after="0" w:line="240" w:lineRule="auto"/>
        <w:rPr>
          <w:rFonts w:ascii="Arial" w:eastAsia="Times New Roman" w:hAnsi="Arial" w:cs="Arial"/>
          <w:sz w:val="24"/>
          <w:szCs w:val="24"/>
          <w:u w:val="single"/>
        </w:rPr>
      </w:pPr>
      <w:r w:rsidRPr="00C4291B">
        <w:rPr>
          <w:rFonts w:ascii="Arial" w:eastAsia="Times New Roman" w:hAnsi="Arial" w:cs="Arial"/>
          <w:sz w:val="24"/>
          <w:szCs w:val="24"/>
        </w:rPr>
        <w:t xml:space="preserve">RQHR P&amp;PH </w:t>
      </w:r>
      <w:r w:rsidRPr="00C4291B">
        <w:rPr>
          <w:rFonts w:ascii="Arial" w:eastAsia="Times New Roman" w:hAnsi="Arial" w:cs="Arial"/>
          <w:sz w:val="24"/>
          <w:szCs w:val="24"/>
          <w:u w:val="single"/>
        </w:rPr>
        <w:t>Outbreak Procedure Manual</w:t>
      </w:r>
    </w:p>
    <w:p w:rsidR="00C4291B" w:rsidRPr="00C4291B" w:rsidRDefault="00C4291B" w:rsidP="00B47873">
      <w:pPr>
        <w:numPr>
          <w:ilvl w:val="0"/>
          <w:numId w:val="2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Infection Prevention &amp; Control Best Practices for LTC &amp; Community Care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July 26/01</w:t>
      </w:r>
      <w:r w:rsidRPr="00C4291B">
        <w:rPr>
          <w:rFonts w:ascii="Arial" w:eastAsia="Times New Roman" w:hAnsi="Arial" w:cs="Arial"/>
          <w:sz w:val="20"/>
          <w:szCs w:val="20"/>
        </w:rPr>
        <w:t xml:space="preserv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December 1/15</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265075">
      <w:pPr>
        <w:tabs>
          <w:tab w:val="left" w:pos="1440"/>
          <w:tab w:val="left" w:pos="1800"/>
        </w:tabs>
        <w:spacing w:after="0" w:line="360" w:lineRule="auto"/>
        <w:rPr>
          <w:rFonts w:ascii="Arial" w:hAnsi="Arial" w:cs="Arial"/>
        </w:rPr>
      </w:pPr>
      <w:r w:rsidRPr="00C4291B">
        <w:rPr>
          <w:rFonts w:ascii="Arial" w:eastAsia="Times New Roman" w:hAnsi="Arial" w:cs="Arial"/>
          <w:sz w:val="20"/>
          <w:szCs w:val="20"/>
        </w:rPr>
        <w:t>Approved by:  Ivy Scobie / Executive Director            Signature:  __________________________</w:t>
      </w:r>
      <w:r w:rsidRPr="00C4291B">
        <w:rPr>
          <w:rFonts w:ascii="Arial" w:hAnsi="Arial" w:cs="Arial"/>
        </w:rPr>
        <w:br w:type="page"/>
      </w:r>
    </w:p>
    <w:p w:rsidR="00C4291B" w:rsidRPr="00C4291B" w:rsidRDefault="00C4291B" w:rsidP="00C4291B">
      <w:pPr>
        <w:pStyle w:val="Heading1"/>
        <w:rPr>
          <w:rFonts w:cs="Arial"/>
        </w:rPr>
      </w:pPr>
      <w:bookmarkStart w:id="5" w:name="_Toc1049503"/>
      <w:r w:rsidRPr="00C4291B">
        <w:rPr>
          <w:rFonts w:cs="Arial"/>
        </w:rPr>
        <w:lastRenderedPageBreak/>
        <w:t>Additional Precautions</w:t>
      </w:r>
      <w:bookmarkEnd w:id="5"/>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WBSCH will follow the direction of the RQHR Public Health and Infection Control for Additional Precautions.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Additional precautions (i.e.: Airborne/ Contact Precautions; Contact Precautions; Droplet / Contact Precautions; Contact Precautions Soap &amp; Water </w:t>
      </w:r>
      <w:proofErr w:type="gramStart"/>
      <w:r w:rsidRPr="00C4291B">
        <w:rPr>
          <w:rFonts w:ascii="Arial" w:eastAsia="Times New Roman" w:hAnsi="Arial" w:cs="Arial"/>
          <w:sz w:val="24"/>
          <w:szCs w:val="24"/>
        </w:rPr>
        <w:t>Required</w:t>
      </w:r>
      <w:proofErr w:type="gramEnd"/>
      <w:r w:rsidRPr="00C4291B">
        <w:rPr>
          <w:rFonts w:ascii="Arial" w:eastAsia="Times New Roman" w:hAnsi="Arial" w:cs="Arial"/>
          <w:sz w:val="24"/>
          <w:szCs w:val="24"/>
        </w:rPr>
        <w:t xml:space="preserve">) that are necessary in addition to Routine Practices for certain pathogens or clinical presentations.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EQUIPMENT:</w:t>
      </w: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RQHR Additional Precautions signage (indicating PPE required)</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Airborne &amp; contact precautions </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Contact precautions</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Contact precautions soap and water required</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Droplet &amp; contact precautions </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Hazardous Drug precautions </w:t>
      </w:r>
    </w:p>
    <w:p w:rsidR="00C4291B" w:rsidRPr="00C4291B" w:rsidRDefault="00C4291B" w:rsidP="00B47873">
      <w:pPr>
        <w:numPr>
          <w:ilvl w:val="1"/>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Visitor Precautions </w:t>
      </w:r>
    </w:p>
    <w:p w:rsidR="00C4291B" w:rsidRPr="00C4291B" w:rsidRDefault="00C4291B" w:rsidP="00C4291B">
      <w:pPr>
        <w:spacing w:after="0" w:line="240" w:lineRule="auto"/>
        <w:ind w:left="1080"/>
        <w:rPr>
          <w:rFonts w:ascii="Arial" w:eastAsia="Times New Roman" w:hAnsi="Arial" w:cs="Arial"/>
          <w:sz w:val="24"/>
          <w:szCs w:val="24"/>
        </w:rPr>
      </w:pP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Cart outside resident’s room</w:t>
      </w: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Alcohol waterless hand gel</w:t>
      </w: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Laundry hamper</w:t>
      </w: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Garbage bags</w:t>
      </w:r>
    </w:p>
    <w:p w:rsidR="00C4291B" w:rsidRPr="00C4291B" w:rsidRDefault="00C4291B" w:rsidP="00B47873">
      <w:pPr>
        <w:numPr>
          <w:ilvl w:val="0"/>
          <w:numId w:val="24"/>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PPE – gloves / gown / mask / goggles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Refer to RQHR P&amp;PH </w:t>
      </w:r>
      <w:r w:rsidRPr="00C4291B">
        <w:rPr>
          <w:rFonts w:ascii="Arial" w:eastAsia="Times New Roman" w:hAnsi="Arial" w:cs="Arial"/>
          <w:sz w:val="24"/>
          <w:szCs w:val="24"/>
          <w:u w:val="single"/>
        </w:rPr>
        <w:t>ARO guidelines and tools for LTC facilities</w:t>
      </w:r>
      <w:r w:rsidRPr="00C4291B">
        <w:rPr>
          <w:rFonts w:ascii="Arial" w:eastAsia="Times New Roman" w:hAnsi="Arial" w:cs="Arial"/>
          <w:sz w:val="24"/>
          <w:szCs w:val="24"/>
        </w:rPr>
        <w:t xml:space="preserve"> (intranet)</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Refer to RQHR P&amp;PH Antibiotic Resistant Organisms Staff Fact Sheet (intranet)</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Refer to RQHR P&amp;PH Disease Fact Sheets (intranet)</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Clostridium Difficile (</w:t>
      </w:r>
      <w:proofErr w:type="spellStart"/>
      <w:r w:rsidRPr="00C4291B">
        <w:rPr>
          <w:rFonts w:ascii="Arial" w:eastAsia="Times New Roman" w:hAnsi="Arial" w:cs="Arial"/>
          <w:sz w:val="24"/>
          <w:szCs w:val="24"/>
        </w:rPr>
        <w:t>C.Diff</w:t>
      </w:r>
      <w:proofErr w:type="spellEnd"/>
      <w:r w:rsidRPr="00C4291B">
        <w:rPr>
          <w:rFonts w:ascii="Arial" w:eastAsia="Times New Roman" w:hAnsi="Arial" w:cs="Arial"/>
          <w:sz w:val="24"/>
          <w:szCs w:val="24"/>
        </w:rPr>
        <w:t>)</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Extended Spectrum Beta-Lactamases (ESBL)</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Methicillin Resistant Staphylococcus Aureus (MRSA)</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Tuberculosis (TB) </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Vancomycin Resistant Enterococcus (VRE)</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br w:type="page"/>
      </w:r>
      <w:r w:rsidRPr="00C4291B">
        <w:rPr>
          <w:rFonts w:ascii="Arial" w:eastAsia="Times New Roman" w:hAnsi="Arial" w:cs="Arial"/>
          <w:sz w:val="24"/>
          <w:szCs w:val="24"/>
        </w:rPr>
        <w:lastRenderedPageBreak/>
        <w:t xml:space="preserve">Refer to RQHR P&amp;PH </w:t>
      </w:r>
      <w:r w:rsidRPr="00C4291B">
        <w:rPr>
          <w:rFonts w:ascii="Arial" w:eastAsia="Times New Roman" w:hAnsi="Arial" w:cs="Arial"/>
          <w:sz w:val="24"/>
          <w:szCs w:val="24"/>
          <w:u w:val="single"/>
        </w:rPr>
        <w:t>Outbreak procedure manual</w:t>
      </w:r>
      <w:r w:rsidRPr="00C4291B">
        <w:rPr>
          <w:rFonts w:ascii="Arial" w:eastAsia="Times New Roman" w:hAnsi="Arial" w:cs="Arial"/>
          <w:sz w:val="24"/>
          <w:szCs w:val="24"/>
        </w:rPr>
        <w:t xml:space="preserve"> </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Enteric outbreak</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Respiratory outbreak </w:t>
      </w:r>
    </w:p>
    <w:p w:rsidR="00C4291B" w:rsidRPr="00C4291B" w:rsidRDefault="00C4291B" w:rsidP="00B47873">
      <w:pPr>
        <w:numPr>
          <w:ilvl w:val="0"/>
          <w:numId w:val="25"/>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Scabies management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Source:</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Refer to RQHR P&amp;PH </w:t>
      </w:r>
      <w:r w:rsidRPr="00C4291B">
        <w:rPr>
          <w:rFonts w:ascii="Arial" w:eastAsia="Times New Roman" w:hAnsi="Arial" w:cs="Arial"/>
          <w:sz w:val="24"/>
          <w:szCs w:val="24"/>
          <w:u w:val="single"/>
        </w:rPr>
        <w:t>ARO guidelines and tools for LTC facilities</w:t>
      </w:r>
      <w:r w:rsidRPr="00C4291B">
        <w:rPr>
          <w:rFonts w:ascii="Arial" w:eastAsia="Times New Roman" w:hAnsi="Arial" w:cs="Arial"/>
          <w:sz w:val="24"/>
          <w:szCs w:val="24"/>
        </w:rPr>
        <w:t xml:space="preserve"> (intranet)</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Refer to RQHR P&amp;PH Antibiotic Resistant Organisms Staff Fact Sheet (intranet)</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tabs>
          <w:tab w:val="left" w:pos="1440"/>
          <w:tab w:val="left" w:pos="1800"/>
        </w:tabs>
        <w:spacing w:after="0" w:line="240" w:lineRule="auto"/>
        <w:jc w:val="center"/>
        <w:rPr>
          <w:rFonts w:ascii="Arial" w:eastAsia="Times New Roman" w:hAnsi="Arial" w:cs="Arial"/>
          <w:b/>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July 31/97</w:t>
      </w:r>
      <w:r w:rsidRPr="00C4291B">
        <w:rPr>
          <w:rFonts w:ascii="Arial" w:eastAsia="Times New Roman" w:hAnsi="Arial" w:cs="Arial"/>
          <w:sz w:val="20"/>
          <w:szCs w:val="20"/>
        </w:rPr>
        <w:t xml:space="preserv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December 1/16</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6" w:name="_Toc1049504"/>
      <w:r w:rsidRPr="00C4291B">
        <w:rPr>
          <w:rFonts w:cs="Arial"/>
        </w:rPr>
        <w:lastRenderedPageBreak/>
        <w:t>Bathtub Disinfection / Cleaning</w:t>
      </w:r>
      <w:bookmarkEnd w:id="6"/>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This policy is written to provide direction on bathtub disinfection / cleaning to reduce the risk of:   </w:t>
      </w:r>
    </w:p>
    <w:p w:rsidR="00C4291B" w:rsidRPr="00C4291B" w:rsidRDefault="00C4291B" w:rsidP="00B47873">
      <w:pPr>
        <w:numPr>
          <w:ilvl w:val="0"/>
          <w:numId w:val="28"/>
        </w:numPr>
        <w:spacing w:after="0" w:line="240" w:lineRule="auto"/>
        <w:ind w:right="610"/>
        <w:rPr>
          <w:rFonts w:ascii="Arial" w:eastAsia="Times New Roman" w:hAnsi="Arial" w:cs="Arial"/>
          <w:sz w:val="24"/>
          <w:szCs w:val="24"/>
        </w:rPr>
      </w:pPr>
      <w:r w:rsidRPr="00C4291B">
        <w:rPr>
          <w:rFonts w:ascii="Arial" w:eastAsia="Times New Roman" w:hAnsi="Arial" w:cs="Arial"/>
          <w:sz w:val="24"/>
          <w:szCs w:val="24"/>
        </w:rPr>
        <w:t xml:space="preserve">infection by cross contamination between baths </w:t>
      </w:r>
    </w:p>
    <w:p w:rsidR="00C4291B" w:rsidRPr="00C4291B" w:rsidRDefault="00C4291B" w:rsidP="00B47873">
      <w:pPr>
        <w:numPr>
          <w:ilvl w:val="0"/>
          <w:numId w:val="2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chemical exposure to staff from the tub cleanser (disinfectant)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sz w:val="24"/>
          <w:szCs w:val="24"/>
        </w:rPr>
        <w:t>Bathtubs are to be disinfected:</w:t>
      </w:r>
    </w:p>
    <w:p w:rsidR="00C4291B" w:rsidRPr="00C4291B" w:rsidRDefault="00C4291B" w:rsidP="00B47873">
      <w:pPr>
        <w:numPr>
          <w:ilvl w:val="0"/>
          <w:numId w:val="1"/>
        </w:numPr>
        <w:spacing w:after="0" w:line="240" w:lineRule="auto"/>
        <w:rPr>
          <w:rFonts w:ascii="Arial" w:eastAsia="Times New Roman" w:hAnsi="Arial" w:cs="Arial"/>
          <w:sz w:val="24"/>
          <w:szCs w:val="24"/>
        </w:rPr>
      </w:pPr>
      <w:r w:rsidRPr="00C4291B">
        <w:rPr>
          <w:rFonts w:ascii="Arial" w:eastAsia="Times New Roman" w:hAnsi="Arial" w:cs="Arial"/>
          <w:sz w:val="24"/>
          <w:szCs w:val="24"/>
        </w:rPr>
        <w:t>before the first bath (at the</w:t>
      </w:r>
      <w:r w:rsidRPr="00C4291B">
        <w:rPr>
          <w:rFonts w:ascii="Arial" w:eastAsia="Times New Roman" w:hAnsi="Arial" w:cs="Arial"/>
          <w:b/>
          <w:sz w:val="24"/>
          <w:szCs w:val="24"/>
        </w:rPr>
        <w:t xml:space="preserve"> </w:t>
      </w:r>
      <w:r w:rsidRPr="00C4291B">
        <w:rPr>
          <w:rFonts w:ascii="Arial" w:eastAsia="Times New Roman" w:hAnsi="Arial" w:cs="Arial"/>
          <w:sz w:val="24"/>
          <w:szCs w:val="24"/>
        </w:rPr>
        <w:t>start of the day)</w:t>
      </w:r>
    </w:p>
    <w:p w:rsidR="00C4291B" w:rsidRPr="00C4291B" w:rsidRDefault="00C4291B" w:rsidP="00B47873">
      <w:pPr>
        <w:numPr>
          <w:ilvl w:val="0"/>
          <w:numId w:val="1"/>
        </w:numPr>
        <w:spacing w:after="0" w:line="240" w:lineRule="auto"/>
        <w:rPr>
          <w:rFonts w:ascii="Arial" w:eastAsia="Times New Roman" w:hAnsi="Arial" w:cs="Arial"/>
          <w:sz w:val="24"/>
          <w:szCs w:val="24"/>
        </w:rPr>
      </w:pPr>
      <w:r w:rsidRPr="00C4291B">
        <w:rPr>
          <w:rFonts w:ascii="Arial" w:eastAsia="Times New Roman" w:hAnsi="Arial" w:cs="Arial"/>
          <w:sz w:val="24"/>
          <w:szCs w:val="24"/>
        </w:rPr>
        <w:t>between every bath</w:t>
      </w:r>
    </w:p>
    <w:p w:rsidR="00C4291B" w:rsidRPr="00C4291B" w:rsidRDefault="00C4291B" w:rsidP="00B47873">
      <w:pPr>
        <w:numPr>
          <w:ilvl w:val="0"/>
          <w:numId w:val="1"/>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after the last bath (end of the evening)  </w:t>
      </w:r>
    </w:p>
    <w:p w:rsidR="00C4291B" w:rsidRPr="00C4291B" w:rsidRDefault="00C4291B" w:rsidP="00C4291B">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4291B" w:rsidRPr="00C4291B" w:rsidTr="00C4291B">
        <w:tc>
          <w:tcPr>
            <w:tcW w:w="8856" w:type="dxa"/>
          </w:tcPr>
          <w:p w:rsidR="00C4291B" w:rsidRPr="00C4291B" w:rsidRDefault="00C4291B" w:rsidP="00C4291B">
            <w:pPr>
              <w:spacing w:after="0" w:line="240" w:lineRule="auto"/>
              <w:rPr>
                <w:rFonts w:ascii="Arial" w:eastAsia="Times New Roman" w:hAnsi="Arial" w:cs="Arial"/>
                <w:sz w:val="24"/>
                <w:szCs w:val="24"/>
                <w:u w:val="single"/>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sz w:val="24"/>
                <w:szCs w:val="24"/>
                <w:u w:val="single"/>
              </w:rPr>
              <w:t>NOTE</w:t>
            </w:r>
            <w:r w:rsidRPr="00C4291B">
              <w:rPr>
                <w:rFonts w:ascii="Arial" w:eastAsia="Times New Roman" w:hAnsi="Arial" w:cs="Arial"/>
                <w:b/>
                <w:sz w:val="24"/>
                <w:szCs w:val="24"/>
              </w:rPr>
              <w:t xml:space="preserve">: </w:t>
            </w:r>
            <w:r w:rsidRPr="00C4291B">
              <w:rPr>
                <w:rFonts w:ascii="Arial" w:eastAsia="Times New Roman" w:hAnsi="Arial" w:cs="Arial"/>
                <w:sz w:val="24"/>
                <w:szCs w:val="24"/>
              </w:rPr>
              <w:t xml:space="preserve">Contact time for bathtub and bath chair disinfection is </w:t>
            </w:r>
            <w:r w:rsidRPr="00C4291B">
              <w:rPr>
                <w:rFonts w:ascii="Arial" w:eastAsia="Times New Roman" w:hAnsi="Arial" w:cs="Arial"/>
                <w:b/>
                <w:sz w:val="24"/>
                <w:szCs w:val="24"/>
                <w:u w:val="single"/>
              </w:rPr>
              <w:t>10 minutes</w:t>
            </w:r>
            <w:r w:rsidRPr="00C4291B">
              <w:rPr>
                <w:rFonts w:ascii="Arial" w:eastAsia="Times New Roman" w:hAnsi="Arial" w:cs="Arial"/>
                <w:sz w:val="24"/>
                <w:szCs w:val="24"/>
              </w:rPr>
              <w:t xml:space="preserve">.  </w:t>
            </w:r>
          </w:p>
          <w:p w:rsidR="00C4291B" w:rsidRPr="00C4291B" w:rsidRDefault="00C4291B" w:rsidP="00C4291B">
            <w:pPr>
              <w:spacing w:after="0" w:line="240" w:lineRule="auto"/>
              <w:rPr>
                <w:rFonts w:ascii="Arial" w:eastAsia="Times New Roman" w:hAnsi="Arial" w:cs="Arial"/>
                <w:b/>
                <w:sz w:val="24"/>
                <w:szCs w:val="24"/>
              </w:rPr>
            </w:pPr>
          </w:p>
        </w:tc>
      </w:tr>
    </w:tbl>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EQUIPMENT:</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B47873">
      <w:pPr>
        <w:numPr>
          <w:ilvl w:val="0"/>
          <w:numId w:val="26"/>
        </w:numPr>
        <w:tabs>
          <w:tab w:val="num" w:pos="1080"/>
        </w:tabs>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 xml:space="preserve">Tub cleanser (disinfection system) recommended for use by the manufacturer.  Tub cleanser will be automatically diluted in the dispenser.    </w:t>
      </w:r>
    </w:p>
    <w:p w:rsidR="00C4291B" w:rsidRPr="00C4291B" w:rsidRDefault="00C4291B" w:rsidP="00B47873">
      <w:pPr>
        <w:numPr>
          <w:ilvl w:val="0"/>
          <w:numId w:val="26"/>
        </w:numPr>
        <w:tabs>
          <w:tab w:val="num" w:pos="1080"/>
        </w:tabs>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PPE</w:t>
      </w:r>
    </w:p>
    <w:p w:rsidR="00C4291B" w:rsidRPr="00C4291B" w:rsidRDefault="00C4291B" w:rsidP="00B47873">
      <w:pPr>
        <w:numPr>
          <w:ilvl w:val="0"/>
          <w:numId w:val="26"/>
        </w:numPr>
        <w:tabs>
          <w:tab w:val="num" w:pos="1440"/>
        </w:tabs>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Gloves-shoulder length</w:t>
      </w:r>
    </w:p>
    <w:p w:rsidR="00C4291B" w:rsidRPr="00C4291B" w:rsidRDefault="00C4291B" w:rsidP="00B47873">
      <w:pPr>
        <w:numPr>
          <w:ilvl w:val="0"/>
          <w:numId w:val="26"/>
        </w:numPr>
        <w:tabs>
          <w:tab w:val="num" w:pos="1440"/>
        </w:tabs>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Safety goggles</w:t>
      </w:r>
    </w:p>
    <w:p w:rsidR="00C4291B" w:rsidRPr="00C4291B" w:rsidRDefault="00C4291B" w:rsidP="00B47873">
      <w:pPr>
        <w:numPr>
          <w:ilvl w:val="0"/>
          <w:numId w:val="26"/>
        </w:numPr>
        <w:tabs>
          <w:tab w:val="num" w:pos="1440"/>
        </w:tabs>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Gown or disposable apron (optional)</w:t>
      </w:r>
    </w:p>
    <w:p w:rsidR="00C4291B" w:rsidRPr="00C4291B" w:rsidRDefault="00C4291B" w:rsidP="00B47873">
      <w:pPr>
        <w:numPr>
          <w:ilvl w:val="0"/>
          <w:numId w:val="26"/>
        </w:numPr>
        <w:tabs>
          <w:tab w:val="num" w:pos="1440"/>
        </w:tabs>
        <w:spacing w:after="0" w:line="240" w:lineRule="auto"/>
        <w:ind w:left="1440"/>
        <w:rPr>
          <w:rFonts w:ascii="Arial" w:eastAsia="Times New Roman" w:hAnsi="Arial" w:cs="Arial"/>
          <w:sz w:val="24"/>
          <w:szCs w:val="24"/>
        </w:rPr>
      </w:pPr>
      <w:r w:rsidRPr="00C4291B">
        <w:rPr>
          <w:rFonts w:ascii="Arial" w:eastAsia="Times New Roman" w:hAnsi="Arial" w:cs="Arial"/>
          <w:sz w:val="24"/>
          <w:szCs w:val="24"/>
        </w:rPr>
        <w:t>Respirator if sensitivity exists</w:t>
      </w:r>
    </w:p>
    <w:p w:rsidR="00C4291B" w:rsidRPr="00C4291B" w:rsidRDefault="00C4291B" w:rsidP="00B47873">
      <w:pPr>
        <w:numPr>
          <w:ilvl w:val="0"/>
          <w:numId w:val="26"/>
        </w:numPr>
        <w:tabs>
          <w:tab w:val="num" w:pos="1080"/>
        </w:tabs>
        <w:spacing w:after="0" w:line="240" w:lineRule="auto"/>
        <w:ind w:left="1080"/>
        <w:rPr>
          <w:rFonts w:ascii="Arial" w:eastAsia="Times New Roman" w:hAnsi="Arial" w:cs="Arial"/>
          <w:sz w:val="24"/>
          <w:szCs w:val="24"/>
        </w:rPr>
      </w:pPr>
      <w:r w:rsidRPr="00C4291B">
        <w:rPr>
          <w:rFonts w:ascii="Arial" w:eastAsia="Times New Roman" w:hAnsi="Arial" w:cs="Arial"/>
          <w:sz w:val="24"/>
          <w:szCs w:val="24"/>
        </w:rPr>
        <w:t>Long handled brush</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PROCEDURE:</w:t>
      </w:r>
      <w:r w:rsidRPr="00C4291B">
        <w:rPr>
          <w:rFonts w:ascii="Arial" w:eastAsia="Times New Roman" w:hAnsi="Arial" w:cs="Arial"/>
          <w:b/>
          <w:sz w:val="24"/>
          <w:szCs w:val="24"/>
        </w:rPr>
        <w:tab/>
      </w:r>
      <w:r w:rsidRPr="00C4291B">
        <w:rPr>
          <w:rFonts w:ascii="Arial" w:eastAsia="Times New Roman" w:hAnsi="Arial" w:cs="Arial"/>
          <w:b/>
          <w:sz w:val="24"/>
          <w:szCs w:val="24"/>
        </w:rPr>
        <w:tab/>
      </w: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sz w:val="24"/>
          <w:szCs w:val="24"/>
        </w:rPr>
        <w:t xml:space="preserve">  </w:t>
      </w:r>
    </w:p>
    <w:p w:rsidR="00C4291B" w:rsidRPr="00C4291B" w:rsidRDefault="00C4291B" w:rsidP="00B47873">
      <w:pPr>
        <w:numPr>
          <w:ilvl w:val="0"/>
          <w:numId w:val="1"/>
        </w:numPr>
        <w:spacing w:after="0" w:line="240" w:lineRule="auto"/>
        <w:rPr>
          <w:rFonts w:ascii="Arial" w:eastAsia="Times New Roman" w:hAnsi="Arial" w:cs="Arial"/>
          <w:b/>
          <w:sz w:val="24"/>
          <w:szCs w:val="24"/>
        </w:rPr>
      </w:pPr>
      <w:r w:rsidRPr="00C4291B">
        <w:rPr>
          <w:rFonts w:ascii="Arial" w:eastAsia="Times New Roman" w:hAnsi="Arial" w:cs="Arial"/>
          <w:sz w:val="24"/>
          <w:szCs w:val="24"/>
        </w:rPr>
        <w:t xml:space="preserve">Drain tub and thoroughly rinse away any debris using </w:t>
      </w:r>
      <w:r w:rsidRPr="00C4291B">
        <w:rPr>
          <w:rFonts w:ascii="Arial" w:eastAsia="Times New Roman" w:hAnsi="Arial" w:cs="Arial"/>
          <w:b/>
          <w:sz w:val="24"/>
          <w:szCs w:val="24"/>
        </w:rPr>
        <w:t>cool</w:t>
      </w:r>
      <w:r w:rsidRPr="00C4291B">
        <w:rPr>
          <w:rFonts w:ascii="Arial" w:eastAsia="Times New Roman" w:hAnsi="Arial" w:cs="Arial"/>
          <w:sz w:val="24"/>
          <w:szCs w:val="24"/>
        </w:rPr>
        <w:t xml:space="preserve"> water with the shower hose.</w:t>
      </w:r>
    </w:p>
    <w:p w:rsidR="00C4291B" w:rsidRPr="00C4291B" w:rsidRDefault="00C4291B" w:rsidP="00B47873">
      <w:pPr>
        <w:numPr>
          <w:ilvl w:val="0"/>
          <w:numId w:val="1"/>
        </w:numPr>
        <w:spacing w:after="0" w:line="240" w:lineRule="auto"/>
        <w:rPr>
          <w:rFonts w:ascii="Arial" w:eastAsia="Times New Roman" w:hAnsi="Arial" w:cs="Arial"/>
          <w:b/>
          <w:sz w:val="24"/>
          <w:szCs w:val="24"/>
        </w:rPr>
      </w:pPr>
      <w:r w:rsidRPr="00C4291B">
        <w:rPr>
          <w:rFonts w:ascii="Arial" w:eastAsia="Times New Roman" w:hAnsi="Arial" w:cs="Arial"/>
          <w:sz w:val="24"/>
          <w:szCs w:val="24"/>
        </w:rPr>
        <w:t>Close the drain.</w:t>
      </w:r>
    </w:p>
    <w:p w:rsidR="00C4291B" w:rsidRPr="00C4291B" w:rsidRDefault="00C4291B" w:rsidP="00B47873">
      <w:pPr>
        <w:numPr>
          <w:ilvl w:val="0"/>
          <w:numId w:val="1"/>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Put on the gloves and safety goggles </w:t>
      </w:r>
      <w:r w:rsidRPr="00C4291B">
        <w:rPr>
          <w:rFonts w:ascii="Arial" w:eastAsia="Times New Roman" w:hAnsi="Arial" w:cs="Arial"/>
          <w:b/>
          <w:sz w:val="24"/>
          <w:szCs w:val="24"/>
        </w:rPr>
        <w:t xml:space="preserve">before </w:t>
      </w:r>
      <w:r w:rsidRPr="00C4291B">
        <w:rPr>
          <w:rFonts w:ascii="Arial" w:eastAsia="Times New Roman" w:hAnsi="Arial" w:cs="Arial"/>
          <w:sz w:val="24"/>
          <w:szCs w:val="24"/>
        </w:rPr>
        <w:t>adding the tub cleanser (disinfectant).  PPE is mandatory to prevent the</w:t>
      </w:r>
      <w:r w:rsidRPr="00C4291B">
        <w:rPr>
          <w:rFonts w:ascii="Arial" w:eastAsia="Times New Roman" w:hAnsi="Arial" w:cs="Arial"/>
          <w:b/>
          <w:sz w:val="24"/>
          <w:szCs w:val="24"/>
        </w:rPr>
        <w:t xml:space="preserve"> </w:t>
      </w:r>
      <w:r w:rsidRPr="00C4291B">
        <w:rPr>
          <w:rFonts w:ascii="Arial" w:eastAsia="Times New Roman" w:hAnsi="Arial" w:cs="Arial"/>
          <w:sz w:val="24"/>
          <w:szCs w:val="24"/>
        </w:rPr>
        <w:t>tub cleanser (disinfectant) from coming into contact with the skin / eyes, causing burning and /or irritation.</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Following manufacturer’s instructions, add the manufacturer’s recommended tub cleanser (disinfectant).  </w:t>
      </w:r>
    </w:p>
    <w:p w:rsidR="00C4291B" w:rsidRPr="00C4291B" w:rsidRDefault="00C4291B" w:rsidP="00B47873">
      <w:pPr>
        <w:numPr>
          <w:ilvl w:val="0"/>
          <w:numId w:val="27"/>
        </w:numPr>
        <w:tabs>
          <w:tab w:val="num" w:pos="720"/>
        </w:tabs>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Using the long handled brush thoroughly cover / scrub the entire tub surface.  </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lastRenderedPageBreak/>
        <w:t xml:space="preserve">Position the tub chair over the tub, remove backrest and any straps.  Place backrest and straps in bottom of tub.  </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Using the long handled brush thoroughly cover / scrub the entire tub chair surface.  Pay attention to thoroughly disinfecting underneath as well.    </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Lower tub chair into tub.  </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Allow the disinfectant to remain in contact with tub and tub chair for 10 minutes.  After 10 minute disinfectant contact time, rinse tub and tub chair thoroughly with </w:t>
      </w:r>
    </w:p>
    <w:p w:rsidR="00C4291B" w:rsidRPr="00C4291B" w:rsidRDefault="00C4291B" w:rsidP="00C4291B">
      <w:pPr>
        <w:spacing w:after="0" w:line="240" w:lineRule="auto"/>
        <w:ind w:left="360"/>
        <w:rPr>
          <w:rFonts w:ascii="Arial" w:eastAsia="Times New Roman" w:hAnsi="Arial" w:cs="Arial"/>
          <w:sz w:val="24"/>
          <w:szCs w:val="24"/>
        </w:rPr>
      </w:pPr>
      <w:proofErr w:type="gramStart"/>
      <w:r w:rsidRPr="00C4291B">
        <w:rPr>
          <w:rFonts w:ascii="Arial" w:eastAsia="Times New Roman" w:hAnsi="Arial" w:cs="Arial"/>
          <w:sz w:val="24"/>
          <w:szCs w:val="24"/>
        </w:rPr>
        <w:t>cool</w:t>
      </w:r>
      <w:proofErr w:type="gramEnd"/>
      <w:r w:rsidRPr="00C4291B">
        <w:rPr>
          <w:rFonts w:ascii="Arial" w:eastAsia="Times New Roman" w:hAnsi="Arial" w:cs="Arial"/>
          <w:sz w:val="24"/>
          <w:szCs w:val="24"/>
        </w:rPr>
        <w:t xml:space="preserve"> water from the shower hose.</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Rinse out the tub brush and hang to air dry.</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Wipe tub chair dry with a soft cloth.  </w:t>
      </w:r>
    </w:p>
    <w:p w:rsidR="00C4291B" w:rsidRPr="00C4291B" w:rsidRDefault="00C4291B" w:rsidP="00B47873">
      <w:pPr>
        <w:numPr>
          <w:ilvl w:val="0"/>
          <w:numId w:val="27"/>
        </w:numPr>
        <w:spacing w:after="0" w:line="240" w:lineRule="auto"/>
        <w:rPr>
          <w:rFonts w:ascii="Arial" w:eastAsia="Times New Roman" w:hAnsi="Arial" w:cs="Arial"/>
          <w:sz w:val="24"/>
          <w:szCs w:val="24"/>
        </w:rPr>
      </w:pPr>
      <w:r w:rsidRPr="00C4291B">
        <w:rPr>
          <w:rFonts w:ascii="Arial" w:eastAsia="Times New Roman" w:hAnsi="Arial" w:cs="Arial"/>
          <w:sz w:val="24"/>
          <w:szCs w:val="24"/>
        </w:rPr>
        <w:t>Remove gloves and safety goggles</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Source:</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ARJO 2006</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b/>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July 31/97</w:t>
      </w:r>
      <w:r w:rsidRPr="00C4291B">
        <w:rPr>
          <w:rFonts w:ascii="Arial" w:eastAsia="Times New Roman" w:hAnsi="Arial" w:cs="Arial"/>
          <w:sz w:val="20"/>
          <w:szCs w:val="20"/>
        </w:rPr>
        <w:t xml:space="preserv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January 2017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p>
    <w:p w:rsidR="00C4291B" w:rsidRPr="00C4291B" w:rsidRDefault="00C4291B" w:rsidP="00C4291B">
      <w:pPr>
        <w:rPr>
          <w:rFonts w:ascii="Arial" w:hAnsi="Arial" w:cs="Arial"/>
        </w:rPr>
      </w:pPr>
      <w:r w:rsidRPr="00C4291B">
        <w:rPr>
          <w:rFonts w:ascii="Arial" w:hAnsi="Arial" w:cs="Arial"/>
        </w:rPr>
        <w:br/>
      </w:r>
      <w:r w:rsidRPr="00C4291B">
        <w:rPr>
          <w:rFonts w:ascii="Arial" w:hAnsi="Arial" w:cs="Arial"/>
        </w:rPr>
        <w:br/>
      </w:r>
      <w:r w:rsidRPr="00C4291B">
        <w:rPr>
          <w:rFonts w:ascii="Arial" w:hAnsi="Arial" w:cs="Arial"/>
        </w:rPr>
        <w:br/>
      </w:r>
    </w:p>
    <w:p w:rsidR="00C4291B" w:rsidRPr="00C4291B" w:rsidRDefault="00C4291B" w:rsidP="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7" w:name="_Toc1049505"/>
      <w:r w:rsidRPr="00C4291B">
        <w:rPr>
          <w:rFonts w:cs="Arial"/>
        </w:rPr>
        <w:lastRenderedPageBreak/>
        <w:t xml:space="preserve">Blood </w:t>
      </w:r>
      <w:proofErr w:type="gramStart"/>
      <w:r w:rsidRPr="00C4291B">
        <w:rPr>
          <w:rFonts w:cs="Arial"/>
        </w:rPr>
        <w:t>And</w:t>
      </w:r>
      <w:proofErr w:type="gramEnd"/>
      <w:r w:rsidRPr="00C4291B">
        <w:rPr>
          <w:rFonts w:cs="Arial"/>
        </w:rPr>
        <w:t xml:space="preserve"> Body Fluid Spills</w:t>
      </w:r>
      <w:bookmarkEnd w:id="7"/>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sz w:val="24"/>
          <w:szCs w:val="24"/>
        </w:rPr>
      </w:pPr>
      <w:r w:rsidRPr="00C4291B">
        <w:rPr>
          <w:rFonts w:ascii="Arial" w:eastAsia="Times New Roman" w:hAnsi="Arial" w:cs="Arial"/>
          <w:b/>
          <w:sz w:val="24"/>
          <w:szCs w:val="24"/>
        </w:rPr>
        <w:t xml:space="preserve">POLICY: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This policy is written to provide direction to all staff regarding safe handling of Blood and Body Fluid spills and to prevent the spread of microorganisms to staff and residents (i.e.: blood, feces, urine, vomit, </w:t>
      </w:r>
      <w:proofErr w:type="spellStart"/>
      <w:r w:rsidRPr="00C4291B">
        <w:rPr>
          <w:rFonts w:ascii="Arial" w:eastAsia="Times New Roman" w:hAnsi="Arial" w:cs="Arial"/>
          <w:sz w:val="24"/>
          <w:szCs w:val="24"/>
        </w:rPr>
        <w:t>etc</w:t>
      </w:r>
      <w:proofErr w:type="spellEnd"/>
      <w:r w:rsidRPr="00C4291B">
        <w:rPr>
          <w:rFonts w:ascii="Arial" w:eastAsia="Times New Roman" w:hAnsi="Arial" w:cs="Arial"/>
          <w:sz w:val="24"/>
          <w:szCs w:val="24"/>
        </w:rPr>
        <w:t>).</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Cs/>
          <w:sz w:val="24"/>
          <w:szCs w:val="24"/>
        </w:rPr>
        <w:t xml:space="preserve">In the event of a Blood and Body Fluid spill / leakage the following procedure must be adhered to.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PROCEDURE:</w:t>
      </w:r>
      <w:r w:rsidRPr="00C4291B">
        <w:rPr>
          <w:rFonts w:ascii="Arial" w:eastAsia="Times New Roman" w:hAnsi="Arial" w:cs="Arial"/>
          <w:b/>
          <w:sz w:val="24"/>
          <w:szCs w:val="24"/>
        </w:rPr>
        <w:tab/>
      </w:r>
      <w:r w:rsidRPr="00C4291B">
        <w:rPr>
          <w:rFonts w:ascii="Arial" w:eastAsia="Times New Roman" w:hAnsi="Arial" w:cs="Arial"/>
          <w:b/>
          <w:sz w:val="24"/>
          <w:szCs w:val="24"/>
        </w:rPr>
        <w:tab/>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It is the responsibility of the every staff member to clean any blood and body fluid spills.  Staff members must work as a team to achieve the procedure below.  Whichever staff member is first on site / witnesses the spill should be the one to initiate the </w:t>
      </w:r>
      <w:proofErr w:type="spellStart"/>
      <w:r w:rsidRPr="00C4291B">
        <w:rPr>
          <w:rFonts w:ascii="Arial" w:eastAsia="Times New Roman" w:hAnsi="Arial" w:cs="Arial"/>
          <w:sz w:val="24"/>
          <w:szCs w:val="24"/>
        </w:rPr>
        <w:t>clean up</w:t>
      </w:r>
      <w:proofErr w:type="spellEnd"/>
      <w:r w:rsidRPr="00C4291B">
        <w:rPr>
          <w:rFonts w:ascii="Arial" w:eastAsia="Times New Roman" w:hAnsi="Arial" w:cs="Arial"/>
          <w:sz w:val="24"/>
          <w:szCs w:val="24"/>
        </w:rPr>
        <w:t xml:space="preserve"> and call for necessary assistance (i.e.: cover spill with a blue pad / towel / cloth and call the care staff for assistance).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This procedure will take priority over all other tasks.  Routine Practices are to be used, in addition to Contact Precautions as required.</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hd w:val="clear" w:color="auto" w:fill="FFFFFF"/>
        <w:spacing w:after="0" w:line="240" w:lineRule="auto"/>
        <w:rPr>
          <w:rFonts w:ascii="Arial" w:eastAsia="Times New Roman" w:hAnsi="Arial" w:cs="Arial"/>
          <w:b/>
          <w:sz w:val="24"/>
          <w:szCs w:val="24"/>
        </w:rPr>
      </w:pPr>
      <w:r w:rsidRPr="00C4291B">
        <w:rPr>
          <w:rFonts w:ascii="Arial" w:eastAsia="Times New Roman" w:hAnsi="Arial" w:cs="Arial"/>
          <w:b/>
          <w:sz w:val="24"/>
          <w:szCs w:val="24"/>
        </w:rPr>
        <w:t>1. Personal Protective Equipment (PPE)</w:t>
      </w:r>
      <w:r w:rsidRPr="00C4291B">
        <w:rPr>
          <w:rFonts w:ascii="Arial" w:eastAsia="Times New Roman" w:hAnsi="Arial" w:cs="Arial"/>
          <w:b/>
          <w:sz w:val="24"/>
          <w:szCs w:val="24"/>
        </w:rPr>
        <w:tab/>
      </w:r>
    </w:p>
    <w:p w:rsidR="00C4291B" w:rsidRPr="00C4291B" w:rsidRDefault="00C4291B" w:rsidP="00B47873">
      <w:pPr>
        <w:numPr>
          <w:ilvl w:val="0"/>
          <w:numId w:val="2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In addition to wearing gloves as outlined in Policy 2.3, if there is a possibility of splashing, the HCW should wear goggles / face shield and a gown. </w:t>
      </w:r>
    </w:p>
    <w:p w:rsidR="00C4291B" w:rsidRPr="00C4291B" w:rsidRDefault="00C4291B" w:rsidP="00B47873">
      <w:pPr>
        <w:numPr>
          <w:ilvl w:val="0"/>
          <w:numId w:val="29"/>
        </w:numPr>
        <w:spacing w:after="0" w:line="240" w:lineRule="auto"/>
        <w:rPr>
          <w:rFonts w:ascii="Arial" w:eastAsia="Times New Roman" w:hAnsi="Arial" w:cs="Arial"/>
          <w:sz w:val="24"/>
          <w:szCs w:val="24"/>
        </w:rPr>
      </w:pPr>
      <w:r w:rsidRPr="00C4291B">
        <w:rPr>
          <w:rFonts w:ascii="Arial" w:eastAsia="Times New Roman" w:hAnsi="Arial" w:cs="Arial"/>
          <w:sz w:val="24"/>
          <w:szCs w:val="24"/>
        </w:rPr>
        <w:t>For larger blood and body spills, a waterproof gown or apron should be donned.  PPE should be changed if torn or soiled, and always removed prior to leaving the room / site of the spillage.</w:t>
      </w:r>
    </w:p>
    <w:p w:rsidR="00C4291B" w:rsidRPr="00C4291B" w:rsidRDefault="00C4291B" w:rsidP="00B47873">
      <w:pPr>
        <w:numPr>
          <w:ilvl w:val="0"/>
          <w:numId w:val="29"/>
        </w:numPr>
        <w:spacing w:after="0" w:line="240" w:lineRule="auto"/>
        <w:rPr>
          <w:rFonts w:ascii="Arial" w:eastAsia="Times New Roman" w:hAnsi="Arial" w:cs="Arial"/>
          <w:sz w:val="24"/>
          <w:szCs w:val="24"/>
        </w:rPr>
      </w:pPr>
      <w:r w:rsidRPr="00C4291B">
        <w:rPr>
          <w:rFonts w:ascii="Arial" w:eastAsia="Times New Roman" w:hAnsi="Arial" w:cs="Arial"/>
          <w:sz w:val="24"/>
          <w:szCs w:val="24"/>
        </w:rPr>
        <w:t>Remove gloves, and complete hand hygiene prior to leaving the room.</w:t>
      </w:r>
    </w:p>
    <w:p w:rsidR="00C4291B" w:rsidRPr="00C4291B" w:rsidRDefault="00C4291B" w:rsidP="00C4291B">
      <w:pPr>
        <w:spacing w:after="0" w:line="240" w:lineRule="auto"/>
        <w:ind w:left="360"/>
        <w:rPr>
          <w:rFonts w:ascii="Arial" w:eastAsia="Times New Roman" w:hAnsi="Arial" w:cs="Arial"/>
          <w:sz w:val="24"/>
          <w:szCs w:val="24"/>
        </w:rPr>
      </w:pPr>
      <w:r w:rsidRPr="00C4291B">
        <w:rPr>
          <w:rFonts w:ascii="Arial" w:eastAsia="Times New Roman" w:hAnsi="Arial" w:cs="Arial"/>
          <w:sz w:val="24"/>
          <w:szCs w:val="24"/>
        </w:rPr>
        <w:t xml:space="preserve">  </w:t>
      </w:r>
    </w:p>
    <w:p w:rsidR="00C4291B" w:rsidRPr="00C4291B" w:rsidRDefault="00C4291B" w:rsidP="00C4291B">
      <w:pPr>
        <w:shd w:val="clear" w:color="auto" w:fill="FFFFFF"/>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2. </w:t>
      </w:r>
      <w:proofErr w:type="gramStart"/>
      <w:r w:rsidRPr="00C4291B">
        <w:rPr>
          <w:rFonts w:ascii="Arial" w:eastAsia="Times New Roman" w:hAnsi="Arial" w:cs="Arial"/>
          <w:b/>
          <w:sz w:val="24"/>
          <w:szCs w:val="24"/>
        </w:rPr>
        <w:t>Cleaning</w:t>
      </w:r>
      <w:proofErr w:type="gramEnd"/>
      <w:r w:rsidRPr="00C4291B">
        <w:rPr>
          <w:rFonts w:ascii="Arial" w:eastAsia="Times New Roman" w:hAnsi="Arial" w:cs="Arial"/>
          <w:b/>
          <w:sz w:val="24"/>
          <w:szCs w:val="24"/>
        </w:rPr>
        <w:t xml:space="preserve"> of contaminated site (care staff)</w:t>
      </w:r>
    </w:p>
    <w:p w:rsidR="00C4291B" w:rsidRPr="00C4291B" w:rsidRDefault="00C4291B" w:rsidP="00B47873">
      <w:pPr>
        <w:numPr>
          <w:ilvl w:val="0"/>
          <w:numId w:val="30"/>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Wipe up blood / body spill(s) with disposable washcloths.  Discard the disposable washcloths into a plastic lined waste receptacle.  The surface area where the blood / body fluids were spilled must be cleaned first to </w:t>
      </w:r>
      <w:r w:rsidRPr="00C4291B">
        <w:rPr>
          <w:rFonts w:ascii="Arial" w:eastAsia="Times New Roman" w:hAnsi="Arial" w:cs="Arial"/>
          <w:sz w:val="24"/>
          <w:szCs w:val="24"/>
          <w:u w:val="single"/>
        </w:rPr>
        <w:t>remove any obvious organic material</w:t>
      </w:r>
      <w:r w:rsidRPr="00C4291B">
        <w:rPr>
          <w:rFonts w:ascii="Arial" w:eastAsia="Times New Roman" w:hAnsi="Arial" w:cs="Arial"/>
          <w:sz w:val="24"/>
          <w:szCs w:val="24"/>
        </w:rPr>
        <w:t>.  Disinfectants are inactivated by visible blood and other obvious organic material(s).</w:t>
      </w:r>
    </w:p>
    <w:p w:rsidR="00C4291B" w:rsidRPr="00C4291B" w:rsidRDefault="00C4291B" w:rsidP="00B47873">
      <w:pPr>
        <w:numPr>
          <w:ilvl w:val="0"/>
          <w:numId w:val="30"/>
        </w:numPr>
        <w:spacing w:after="0" w:line="240" w:lineRule="auto"/>
        <w:rPr>
          <w:rFonts w:ascii="Arial" w:eastAsia="Times New Roman" w:hAnsi="Arial" w:cs="Arial"/>
          <w:sz w:val="24"/>
          <w:szCs w:val="24"/>
        </w:rPr>
      </w:pPr>
      <w:r w:rsidRPr="00C4291B">
        <w:rPr>
          <w:rFonts w:ascii="Arial" w:eastAsia="Times New Roman" w:hAnsi="Arial" w:cs="Arial"/>
          <w:sz w:val="24"/>
          <w:szCs w:val="24"/>
        </w:rPr>
        <w:t>As possible, cleaning the contaminated surface area / site should be completed by the first care team member that comes in contact with the situation.</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hd w:val="clear" w:color="auto" w:fill="FFFFFF"/>
        <w:spacing w:after="0" w:line="240" w:lineRule="auto"/>
        <w:rPr>
          <w:rFonts w:ascii="Arial" w:eastAsia="Times New Roman" w:hAnsi="Arial" w:cs="Arial"/>
          <w:b/>
          <w:sz w:val="24"/>
          <w:szCs w:val="24"/>
        </w:rPr>
      </w:pPr>
      <w:r w:rsidRPr="00C4291B">
        <w:rPr>
          <w:rFonts w:ascii="Arial" w:eastAsia="Times New Roman" w:hAnsi="Arial" w:cs="Arial"/>
          <w:b/>
          <w:sz w:val="24"/>
          <w:szCs w:val="24"/>
        </w:rPr>
        <w:br w:type="page"/>
      </w:r>
      <w:r w:rsidRPr="00C4291B">
        <w:rPr>
          <w:rFonts w:ascii="Arial" w:eastAsia="Times New Roman" w:hAnsi="Arial" w:cs="Arial"/>
          <w:b/>
          <w:sz w:val="24"/>
          <w:szCs w:val="24"/>
        </w:rPr>
        <w:lastRenderedPageBreak/>
        <w:t>3. Decontamination of contaminated site (housekeeping / caretaker)</w:t>
      </w:r>
    </w:p>
    <w:p w:rsidR="00C4291B" w:rsidRPr="00C4291B" w:rsidRDefault="00C4291B" w:rsidP="00B47873">
      <w:pPr>
        <w:numPr>
          <w:ilvl w:val="0"/>
          <w:numId w:val="31"/>
        </w:numPr>
        <w:spacing w:after="0" w:line="240" w:lineRule="auto"/>
        <w:rPr>
          <w:rFonts w:ascii="Arial" w:eastAsia="Times New Roman" w:hAnsi="Arial" w:cs="Arial"/>
          <w:b/>
          <w:sz w:val="24"/>
          <w:szCs w:val="24"/>
        </w:rPr>
      </w:pPr>
      <w:r w:rsidRPr="00C4291B">
        <w:rPr>
          <w:rFonts w:ascii="Arial" w:eastAsia="Times New Roman" w:hAnsi="Arial" w:cs="Arial"/>
          <w:sz w:val="24"/>
          <w:szCs w:val="24"/>
        </w:rPr>
        <w:t xml:space="preserve">Decontaminate the area thoroughly with (PRECEPT).  Blood and body fluids on carpet or upholstered surfaces may require shampooing.  </w:t>
      </w:r>
    </w:p>
    <w:p w:rsidR="00C4291B" w:rsidRPr="00C4291B" w:rsidRDefault="00C4291B" w:rsidP="00B47873">
      <w:pPr>
        <w:numPr>
          <w:ilvl w:val="0"/>
          <w:numId w:val="31"/>
        </w:numPr>
        <w:spacing w:after="0" w:line="240" w:lineRule="auto"/>
        <w:rPr>
          <w:rFonts w:ascii="Arial" w:eastAsia="Times New Roman" w:hAnsi="Arial" w:cs="Arial"/>
          <w:b/>
          <w:sz w:val="24"/>
          <w:szCs w:val="24"/>
        </w:rPr>
      </w:pPr>
      <w:r w:rsidRPr="00C4291B">
        <w:rPr>
          <w:rFonts w:ascii="Arial" w:eastAsia="Times New Roman" w:hAnsi="Arial" w:cs="Arial"/>
          <w:bCs/>
          <w:sz w:val="24"/>
          <w:szCs w:val="24"/>
        </w:rPr>
        <w:t xml:space="preserve">Housekeeping will be responsible for the decontamination (washing the floors / mattresses) on the day shift.  Support services (Caretaker) will be designated for washing floors on the evening shift.  All other times the RN / RPN / LPN will be designated the decontamination task.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hd w:val="clear" w:color="auto" w:fill="FFFFFF"/>
        <w:spacing w:after="0" w:line="240" w:lineRule="auto"/>
        <w:rPr>
          <w:rFonts w:ascii="Arial" w:eastAsia="Times New Roman" w:hAnsi="Arial" w:cs="Arial"/>
          <w:b/>
          <w:sz w:val="24"/>
          <w:szCs w:val="24"/>
        </w:rPr>
      </w:pPr>
      <w:r w:rsidRPr="00C4291B">
        <w:rPr>
          <w:rFonts w:ascii="Arial" w:eastAsia="Times New Roman" w:hAnsi="Arial" w:cs="Arial"/>
          <w:b/>
          <w:sz w:val="24"/>
          <w:szCs w:val="24"/>
        </w:rPr>
        <w:t>4. Post cleaning / decontamination</w:t>
      </w:r>
    </w:p>
    <w:p w:rsidR="00C4291B" w:rsidRPr="00C4291B" w:rsidRDefault="00C4291B" w:rsidP="00B47873">
      <w:pPr>
        <w:numPr>
          <w:ilvl w:val="0"/>
          <w:numId w:val="32"/>
        </w:numPr>
        <w:spacing w:after="0" w:line="240" w:lineRule="auto"/>
        <w:rPr>
          <w:rFonts w:ascii="Arial" w:eastAsia="Times New Roman" w:hAnsi="Arial" w:cs="Arial"/>
          <w:b/>
          <w:sz w:val="24"/>
          <w:szCs w:val="24"/>
        </w:rPr>
      </w:pPr>
      <w:r w:rsidRPr="00C4291B">
        <w:rPr>
          <w:rFonts w:ascii="Arial" w:eastAsia="Times New Roman" w:hAnsi="Arial" w:cs="Arial"/>
          <w:sz w:val="24"/>
          <w:szCs w:val="24"/>
        </w:rPr>
        <w:t>Allow the disinfectant to dry completely.</w:t>
      </w:r>
    </w:p>
    <w:p w:rsidR="00C4291B" w:rsidRPr="00C4291B" w:rsidRDefault="00C4291B" w:rsidP="00B47873">
      <w:pPr>
        <w:numPr>
          <w:ilvl w:val="0"/>
          <w:numId w:val="32"/>
        </w:numPr>
        <w:spacing w:after="0" w:line="240" w:lineRule="auto"/>
        <w:rPr>
          <w:rFonts w:ascii="Arial" w:eastAsia="Times New Roman" w:hAnsi="Arial" w:cs="Arial"/>
          <w:b/>
          <w:sz w:val="24"/>
          <w:szCs w:val="24"/>
        </w:rPr>
      </w:pPr>
      <w:r w:rsidRPr="00C4291B">
        <w:rPr>
          <w:rFonts w:ascii="Arial" w:eastAsia="Times New Roman" w:hAnsi="Arial" w:cs="Arial"/>
          <w:sz w:val="24"/>
          <w:szCs w:val="24"/>
        </w:rPr>
        <w:t>Discard the mop heads / towels used to apply the disinfectant into a red plastic laundry bag.</w:t>
      </w:r>
    </w:p>
    <w:p w:rsidR="00C4291B" w:rsidRPr="00C4291B" w:rsidRDefault="00C4291B" w:rsidP="00B47873">
      <w:pPr>
        <w:numPr>
          <w:ilvl w:val="0"/>
          <w:numId w:val="32"/>
        </w:numPr>
        <w:spacing w:after="0" w:line="240" w:lineRule="auto"/>
        <w:rPr>
          <w:rFonts w:ascii="Arial" w:eastAsia="Times New Roman" w:hAnsi="Arial" w:cs="Arial"/>
          <w:b/>
          <w:sz w:val="24"/>
          <w:szCs w:val="24"/>
        </w:rPr>
      </w:pPr>
      <w:r w:rsidRPr="00C4291B">
        <w:rPr>
          <w:rFonts w:ascii="Arial" w:eastAsia="Times New Roman" w:hAnsi="Arial" w:cs="Arial"/>
          <w:sz w:val="24"/>
          <w:szCs w:val="24"/>
        </w:rPr>
        <w:t xml:space="preserve">Take care to avoid splashing or generating aerosols during the </w:t>
      </w:r>
      <w:proofErr w:type="spellStart"/>
      <w:r w:rsidRPr="00C4291B">
        <w:rPr>
          <w:rFonts w:ascii="Arial" w:eastAsia="Times New Roman" w:hAnsi="Arial" w:cs="Arial"/>
          <w:sz w:val="24"/>
          <w:szCs w:val="24"/>
        </w:rPr>
        <w:t>clean up</w:t>
      </w:r>
      <w:proofErr w:type="spellEnd"/>
      <w:r w:rsidRPr="00C4291B">
        <w:rPr>
          <w:rFonts w:ascii="Arial" w:eastAsia="Times New Roman" w:hAnsi="Arial" w:cs="Arial"/>
          <w:sz w:val="24"/>
          <w:szCs w:val="24"/>
        </w:rPr>
        <w:t xml:space="preserve"> process.</w:t>
      </w:r>
    </w:p>
    <w:p w:rsidR="00C4291B" w:rsidRPr="00C4291B" w:rsidRDefault="00C4291B" w:rsidP="00B47873">
      <w:pPr>
        <w:numPr>
          <w:ilvl w:val="0"/>
          <w:numId w:val="32"/>
        </w:numPr>
        <w:spacing w:after="0" w:line="240" w:lineRule="auto"/>
        <w:rPr>
          <w:rFonts w:ascii="Arial" w:eastAsia="Times New Roman" w:hAnsi="Arial" w:cs="Arial"/>
          <w:sz w:val="24"/>
          <w:szCs w:val="24"/>
        </w:rPr>
      </w:pPr>
      <w:r w:rsidRPr="00C4291B">
        <w:rPr>
          <w:rFonts w:ascii="Arial" w:eastAsia="Times New Roman" w:hAnsi="Arial" w:cs="Arial"/>
          <w:sz w:val="24"/>
          <w:szCs w:val="24"/>
        </w:rPr>
        <w:t>Remove gloves, and complete hand hygiene prior to leaving the room.</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u w:val="single"/>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August 2/06</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 xml:space="preserve">Review Date: </w:t>
      </w:r>
      <w:r w:rsidRPr="00C4291B">
        <w:rPr>
          <w:rFonts w:ascii="Arial" w:eastAsia="Times New Roman" w:hAnsi="Arial" w:cs="Arial"/>
          <w:sz w:val="20"/>
          <w:szCs w:val="20"/>
          <w:u w:val="single"/>
        </w:rPr>
        <w:t>November 21/06 / December 12/09 / December 1/13 / June 30/14</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8" w:name="_Toc1049506"/>
      <w:r w:rsidRPr="00C4291B">
        <w:rPr>
          <w:rFonts w:cs="Arial"/>
        </w:rPr>
        <w:lastRenderedPageBreak/>
        <w:t>Cytotoxic / Hazardous Drugs – Safe Handling</w:t>
      </w:r>
      <w:bookmarkEnd w:id="8"/>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rPr>
          <w:rFonts w:ascii="Arial" w:eastAsia="Times New Roman" w:hAnsi="Arial" w:cs="Arial"/>
          <w:sz w:val="20"/>
          <w:szCs w:val="20"/>
          <w:lang w:val="en-GB"/>
        </w:rPr>
      </w:pPr>
    </w:p>
    <w:p w:rsidR="00C4291B" w:rsidRPr="00C4291B" w:rsidRDefault="00C4291B" w:rsidP="00C4291B">
      <w:pPr>
        <w:autoSpaceDE w:val="0"/>
        <w:autoSpaceDN w:val="0"/>
        <w:adjustRightInd w:val="0"/>
        <w:spacing w:after="0" w:line="240" w:lineRule="auto"/>
        <w:rPr>
          <w:rFonts w:ascii="Arial" w:eastAsia="Times New Roman" w:hAnsi="Arial" w:cs="Arial"/>
          <w:color w:val="000000"/>
          <w:sz w:val="24"/>
          <w:szCs w:val="24"/>
        </w:rPr>
      </w:pPr>
      <w:r w:rsidRPr="00C4291B">
        <w:rPr>
          <w:rFonts w:ascii="Arial" w:eastAsia="Times New Roman" w:hAnsi="Arial" w:cs="Arial"/>
          <w:color w:val="000000"/>
          <w:sz w:val="24"/>
          <w:szCs w:val="24"/>
        </w:rPr>
        <w:t xml:space="preserve">WBSCH will comply with the RQHR Nursing Procedure for the handling and administration of hazardous drugs (H.30.1).  </w:t>
      </w:r>
    </w:p>
    <w:p w:rsidR="00C4291B" w:rsidRPr="00C4291B" w:rsidRDefault="00C4291B" w:rsidP="00C4291B">
      <w:pPr>
        <w:autoSpaceDE w:val="0"/>
        <w:autoSpaceDN w:val="0"/>
        <w:adjustRightInd w:val="0"/>
        <w:spacing w:after="0" w:line="240" w:lineRule="auto"/>
        <w:rPr>
          <w:rFonts w:ascii="Arial" w:eastAsia="Times New Roman" w:hAnsi="Arial" w:cs="Arial"/>
          <w:color w:val="000000"/>
          <w:sz w:val="24"/>
          <w:szCs w:val="24"/>
        </w:rPr>
      </w:pPr>
    </w:p>
    <w:p w:rsidR="00C4291B" w:rsidRPr="00C4291B" w:rsidRDefault="00C4291B" w:rsidP="00C4291B">
      <w:pPr>
        <w:widowControl w:val="0"/>
        <w:spacing w:after="0" w:line="240" w:lineRule="auto"/>
        <w:rPr>
          <w:rFonts w:ascii="Arial" w:eastAsia="Times New Roman" w:hAnsi="Arial" w:cs="Arial"/>
          <w:snapToGrid w:val="0"/>
          <w:sz w:val="24"/>
          <w:szCs w:val="24"/>
          <w:lang w:val="en-GB"/>
        </w:rPr>
      </w:pPr>
      <w:r w:rsidRPr="00C4291B">
        <w:rPr>
          <w:rFonts w:ascii="Arial" w:eastAsia="Times New Roman" w:hAnsi="Arial" w:cs="Arial"/>
          <w:snapToGrid w:val="0"/>
          <w:sz w:val="24"/>
          <w:szCs w:val="20"/>
          <w:lang w:val="en-GB"/>
        </w:rPr>
        <w:t xml:space="preserve">To ensure </w:t>
      </w:r>
      <w:proofErr w:type="gramStart"/>
      <w:r w:rsidRPr="00C4291B">
        <w:rPr>
          <w:rFonts w:ascii="Arial" w:eastAsia="Times New Roman" w:hAnsi="Arial" w:cs="Arial"/>
          <w:snapToGrid w:val="0"/>
          <w:sz w:val="24"/>
          <w:szCs w:val="20"/>
          <w:lang w:val="en-GB"/>
        </w:rPr>
        <w:t>staff are</w:t>
      </w:r>
      <w:proofErr w:type="gramEnd"/>
      <w:r w:rsidRPr="00C4291B">
        <w:rPr>
          <w:rFonts w:ascii="Arial" w:eastAsia="Times New Roman" w:hAnsi="Arial" w:cs="Arial"/>
          <w:snapToGrid w:val="0"/>
          <w:sz w:val="24"/>
          <w:szCs w:val="20"/>
          <w:lang w:val="en-GB"/>
        </w:rPr>
        <w:t xml:space="preserve"> not unnecessarily exposed to cytotoxic effects of blood and body fluids that may contain cytotoxic medication that have the potential to inhibit or prevent optimal cell function.  </w:t>
      </w:r>
    </w:p>
    <w:p w:rsidR="00C4291B" w:rsidRPr="00C4291B" w:rsidRDefault="00C4291B" w:rsidP="00C4291B">
      <w:pPr>
        <w:widowControl w:val="0"/>
        <w:spacing w:after="0" w:line="240" w:lineRule="auto"/>
        <w:rPr>
          <w:rFonts w:ascii="Arial" w:eastAsia="Times New Roman" w:hAnsi="Arial" w:cs="Arial"/>
          <w:snapToGrid w:val="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C4291B" w:rsidRPr="00C4291B" w:rsidTr="00C4291B">
        <w:tc>
          <w:tcPr>
            <w:tcW w:w="8856" w:type="dxa"/>
          </w:tcPr>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NOTE:</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All forms of chemotherapy are considered a class of high-alert medications under ISMP.  At WBSCH, there is a separate policy / procedure due to the specific storage and handling requirements.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NURSING ALERT:</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Nurses who are pregnant should </w:t>
            </w:r>
            <w:r w:rsidRPr="00C4291B">
              <w:rPr>
                <w:rFonts w:ascii="Arial" w:eastAsia="Times New Roman" w:hAnsi="Arial" w:cs="Arial"/>
                <w:b/>
                <w:sz w:val="24"/>
                <w:szCs w:val="24"/>
                <w:u w:val="single"/>
              </w:rPr>
              <w:t>not</w:t>
            </w:r>
            <w:r w:rsidRPr="00C4291B">
              <w:rPr>
                <w:rFonts w:ascii="Arial" w:eastAsia="Times New Roman" w:hAnsi="Arial" w:cs="Arial"/>
                <w:b/>
                <w:sz w:val="24"/>
                <w:szCs w:val="24"/>
              </w:rPr>
              <w:t xml:space="preserve"> administer ANY cytotoxic (chemotherapy) medication.  </w:t>
            </w:r>
          </w:p>
          <w:p w:rsidR="00C4291B" w:rsidRPr="00C4291B" w:rsidRDefault="00C4291B" w:rsidP="00C4291B">
            <w:pPr>
              <w:spacing w:after="0" w:line="240" w:lineRule="auto"/>
              <w:rPr>
                <w:rFonts w:ascii="Arial" w:eastAsia="Times New Roman" w:hAnsi="Arial" w:cs="Arial"/>
                <w:sz w:val="24"/>
                <w:szCs w:val="24"/>
              </w:rPr>
            </w:pPr>
          </w:p>
        </w:tc>
      </w:tr>
    </w:tbl>
    <w:p w:rsidR="00C4291B" w:rsidRPr="00C4291B" w:rsidRDefault="00C4291B" w:rsidP="00C4291B">
      <w:pPr>
        <w:widowControl w:val="0"/>
        <w:spacing w:after="0" w:line="240" w:lineRule="auto"/>
        <w:rPr>
          <w:rFonts w:ascii="Arial" w:eastAsia="Times New Roman" w:hAnsi="Arial" w:cs="Arial"/>
          <w:snapToGrid w:val="0"/>
          <w:sz w:val="24"/>
          <w:szCs w:val="24"/>
          <w:lang w:val="en-GB"/>
        </w:rPr>
      </w:pPr>
    </w:p>
    <w:p w:rsidR="00C4291B" w:rsidRPr="00C4291B" w:rsidRDefault="00C4291B" w:rsidP="00C4291B">
      <w:pPr>
        <w:widowControl w:val="0"/>
        <w:spacing w:after="0" w:line="240" w:lineRule="auto"/>
        <w:rPr>
          <w:rFonts w:ascii="Arial" w:eastAsia="Times New Roman" w:hAnsi="Arial" w:cs="Arial"/>
          <w:b/>
          <w:snapToGrid w:val="0"/>
          <w:sz w:val="24"/>
          <w:szCs w:val="24"/>
          <w:lang w:val="en-GB"/>
        </w:rPr>
      </w:pPr>
      <w:r w:rsidRPr="00C4291B">
        <w:rPr>
          <w:rFonts w:ascii="Arial" w:eastAsia="Times New Roman" w:hAnsi="Arial" w:cs="Arial"/>
          <w:b/>
          <w:snapToGrid w:val="0"/>
          <w:sz w:val="24"/>
          <w:szCs w:val="24"/>
          <w:lang w:val="en-GB"/>
        </w:rPr>
        <w:t>DEFINITIONS:</w:t>
      </w:r>
    </w:p>
    <w:p w:rsidR="00C4291B" w:rsidRPr="00C4291B" w:rsidRDefault="00C4291B" w:rsidP="00C4291B">
      <w:pPr>
        <w:spacing w:after="0" w:line="240" w:lineRule="auto"/>
        <w:ind w:left="2160" w:hanging="2160"/>
        <w:rPr>
          <w:rFonts w:ascii="Arial" w:eastAsia="Times New Roman" w:hAnsi="Arial" w:cs="Arial"/>
          <w:sz w:val="24"/>
          <w:szCs w:val="24"/>
        </w:rPr>
      </w:pPr>
      <w:r w:rsidRPr="00C4291B">
        <w:rPr>
          <w:rFonts w:ascii="Arial" w:eastAsia="Times New Roman" w:hAnsi="Arial" w:cs="Arial"/>
          <w:sz w:val="24"/>
          <w:szCs w:val="24"/>
        </w:rPr>
        <w:t>Cytotoxic medications include the following:</w:t>
      </w:r>
    </w:p>
    <w:p w:rsidR="00C4291B" w:rsidRPr="00C4291B" w:rsidRDefault="00C4291B" w:rsidP="00C4291B">
      <w:pPr>
        <w:spacing w:after="0" w:line="240" w:lineRule="auto"/>
        <w:ind w:left="2160" w:hanging="2160"/>
        <w:rPr>
          <w:rFonts w:ascii="Arial" w:eastAsia="Times New Roman" w:hAnsi="Arial" w:cs="Arial"/>
          <w:sz w:val="24"/>
          <w:szCs w:val="24"/>
        </w:rPr>
      </w:pPr>
      <w:r w:rsidRPr="00C4291B">
        <w:rPr>
          <w:rFonts w:ascii="Arial" w:eastAsia="Times New Roman" w:hAnsi="Arial" w:cs="Arial"/>
          <w:sz w:val="24"/>
          <w:szCs w:val="24"/>
          <w:u w:val="single"/>
        </w:rPr>
        <w:t xml:space="preserve">Carcinogenic </w:t>
      </w:r>
      <w:r w:rsidRPr="00C4291B">
        <w:rPr>
          <w:rFonts w:ascii="Arial" w:eastAsia="Times New Roman" w:hAnsi="Arial" w:cs="Arial"/>
          <w:sz w:val="24"/>
          <w:szCs w:val="24"/>
        </w:rPr>
        <w:t>– capable of promoting the development of a cancer or causing mutations in cells that lead to cancer</w:t>
      </w:r>
    </w:p>
    <w:p w:rsidR="00C4291B" w:rsidRPr="00C4291B" w:rsidRDefault="00C4291B" w:rsidP="00C4291B">
      <w:pPr>
        <w:spacing w:after="0" w:line="240" w:lineRule="auto"/>
        <w:ind w:left="2160" w:hanging="2160"/>
        <w:rPr>
          <w:rFonts w:ascii="Arial" w:eastAsia="Times New Roman" w:hAnsi="Arial" w:cs="Arial"/>
          <w:sz w:val="24"/>
          <w:szCs w:val="24"/>
        </w:rPr>
      </w:pPr>
      <w:r w:rsidRPr="00C4291B">
        <w:rPr>
          <w:rFonts w:ascii="Arial" w:eastAsia="Times New Roman" w:hAnsi="Arial" w:cs="Arial"/>
          <w:sz w:val="24"/>
          <w:szCs w:val="24"/>
          <w:u w:val="single"/>
        </w:rPr>
        <w:t>Teratogenic</w:t>
      </w:r>
      <w:r w:rsidRPr="00C4291B">
        <w:rPr>
          <w:rFonts w:ascii="Arial" w:eastAsia="Times New Roman" w:hAnsi="Arial" w:cs="Arial"/>
          <w:sz w:val="24"/>
          <w:szCs w:val="24"/>
        </w:rPr>
        <w:t xml:space="preserve"> – able to disturb the growth and development of an embryo causing congenital abnormalities</w:t>
      </w:r>
    </w:p>
    <w:p w:rsidR="00C4291B" w:rsidRPr="00C4291B" w:rsidRDefault="00C4291B" w:rsidP="00C4291B">
      <w:pPr>
        <w:spacing w:after="0" w:line="240" w:lineRule="auto"/>
        <w:ind w:left="2160" w:hanging="2160"/>
        <w:rPr>
          <w:rFonts w:ascii="Arial" w:eastAsia="Times New Roman" w:hAnsi="Arial" w:cs="Arial"/>
          <w:sz w:val="24"/>
          <w:szCs w:val="24"/>
        </w:rPr>
      </w:pPr>
      <w:proofErr w:type="gramStart"/>
      <w:r w:rsidRPr="00C4291B">
        <w:rPr>
          <w:rFonts w:ascii="Arial" w:eastAsia="Times New Roman" w:hAnsi="Arial" w:cs="Arial"/>
          <w:sz w:val="24"/>
          <w:szCs w:val="24"/>
          <w:u w:val="single"/>
        </w:rPr>
        <w:t>Genotoxic</w:t>
      </w:r>
      <w:r w:rsidRPr="00C4291B">
        <w:rPr>
          <w:rFonts w:ascii="Arial" w:eastAsia="Times New Roman" w:hAnsi="Arial" w:cs="Arial"/>
          <w:sz w:val="24"/>
          <w:szCs w:val="24"/>
        </w:rPr>
        <w:t xml:space="preserve"> – capable of damaging genetic material (DNA) thereby causing mutations.</w:t>
      </w:r>
      <w:proofErr w:type="gramEnd"/>
    </w:p>
    <w:p w:rsidR="00C4291B" w:rsidRPr="00C4291B" w:rsidRDefault="00C4291B" w:rsidP="00C4291B">
      <w:pPr>
        <w:spacing w:after="0" w:line="240" w:lineRule="auto"/>
        <w:ind w:left="2160" w:hanging="2160"/>
        <w:rPr>
          <w:rFonts w:ascii="Arial" w:eastAsia="Times New Roman" w:hAnsi="Arial" w:cs="Arial"/>
          <w:sz w:val="24"/>
          <w:szCs w:val="24"/>
        </w:rPr>
      </w:pPr>
      <w:r w:rsidRPr="00C4291B">
        <w:rPr>
          <w:rFonts w:ascii="Arial" w:eastAsia="Times New Roman" w:hAnsi="Arial" w:cs="Arial"/>
          <w:sz w:val="24"/>
          <w:szCs w:val="24"/>
          <w:u w:val="single"/>
        </w:rPr>
        <w:t>Reproductive toxicity</w:t>
      </w:r>
      <w:r w:rsidRPr="00C4291B">
        <w:rPr>
          <w:rFonts w:ascii="Arial" w:eastAsia="Times New Roman" w:hAnsi="Arial" w:cs="Arial"/>
          <w:sz w:val="24"/>
          <w:szCs w:val="24"/>
        </w:rPr>
        <w:t xml:space="preserve"> – has an adverse effect on fertility (i.e. spontaneous abortion, late fetal death, infertility)</w:t>
      </w:r>
    </w:p>
    <w:p w:rsidR="00C4291B" w:rsidRPr="00C4291B" w:rsidRDefault="00C4291B" w:rsidP="00C4291B">
      <w:pPr>
        <w:spacing w:after="0" w:line="240" w:lineRule="auto"/>
        <w:ind w:left="2160" w:hanging="2160"/>
        <w:rPr>
          <w:rFonts w:ascii="Arial" w:eastAsia="Times New Roman" w:hAnsi="Arial" w:cs="Arial"/>
          <w:sz w:val="24"/>
          <w:szCs w:val="24"/>
        </w:rPr>
      </w:pPr>
      <w:r w:rsidRPr="00C4291B">
        <w:rPr>
          <w:rFonts w:ascii="Arial" w:eastAsia="Times New Roman" w:hAnsi="Arial" w:cs="Arial"/>
          <w:sz w:val="24"/>
          <w:szCs w:val="24"/>
          <w:u w:val="single"/>
        </w:rPr>
        <w:t>Organ toxicity at low doses</w:t>
      </w:r>
      <w:r w:rsidRPr="00C4291B">
        <w:rPr>
          <w:rFonts w:ascii="Arial" w:eastAsia="Times New Roman" w:hAnsi="Arial" w:cs="Arial"/>
          <w:sz w:val="24"/>
          <w:szCs w:val="24"/>
        </w:rPr>
        <w:t xml:space="preserve"> – has a toxic effect on organ health at a low dose. (</w:t>
      </w:r>
      <w:proofErr w:type="gramStart"/>
      <w:r w:rsidRPr="00C4291B">
        <w:rPr>
          <w:rFonts w:ascii="Arial" w:eastAsia="Times New Roman" w:hAnsi="Arial" w:cs="Arial"/>
          <w:sz w:val="24"/>
          <w:szCs w:val="24"/>
        </w:rPr>
        <w:t>local</w:t>
      </w:r>
      <w:proofErr w:type="gramEnd"/>
      <w:r w:rsidRPr="00C4291B">
        <w:rPr>
          <w:rFonts w:ascii="Arial" w:eastAsia="Times New Roman" w:hAnsi="Arial" w:cs="Arial"/>
          <w:sz w:val="24"/>
          <w:szCs w:val="24"/>
        </w:rPr>
        <w:t xml:space="preserve"> tissue damage, necrosis, liver damage)</w:t>
      </w:r>
    </w:p>
    <w:p w:rsidR="00C4291B" w:rsidRPr="00C4291B" w:rsidRDefault="00C4291B" w:rsidP="00C4291B">
      <w:pPr>
        <w:widowControl w:val="0"/>
        <w:spacing w:after="0" w:line="240" w:lineRule="auto"/>
        <w:rPr>
          <w:rFonts w:ascii="Arial" w:eastAsia="Times New Roman" w:hAnsi="Arial" w:cs="Arial"/>
          <w:snapToGrid w:val="0"/>
          <w:sz w:val="24"/>
          <w:szCs w:val="24"/>
          <w:lang w:val="en-GB"/>
        </w:rPr>
      </w:pPr>
    </w:p>
    <w:p w:rsidR="00C4291B" w:rsidRPr="00C4291B" w:rsidRDefault="00C4291B" w:rsidP="00C4291B">
      <w:pPr>
        <w:widowControl w:val="0"/>
        <w:spacing w:after="0" w:line="240" w:lineRule="auto"/>
        <w:rPr>
          <w:rFonts w:ascii="Arial" w:eastAsia="Times New Roman" w:hAnsi="Arial" w:cs="Arial"/>
          <w:snapToGrid w:val="0"/>
          <w:sz w:val="24"/>
          <w:szCs w:val="24"/>
          <w:lang w:val="en-GB"/>
        </w:rPr>
      </w:pPr>
    </w:p>
    <w:p w:rsidR="00C4291B" w:rsidRPr="00C4291B" w:rsidRDefault="00C4291B" w:rsidP="00C4291B">
      <w:pPr>
        <w:autoSpaceDE w:val="0"/>
        <w:autoSpaceDN w:val="0"/>
        <w:adjustRightInd w:val="0"/>
        <w:spacing w:after="0" w:line="240" w:lineRule="auto"/>
        <w:rPr>
          <w:rFonts w:ascii="Arial" w:eastAsia="Times New Roman" w:hAnsi="Arial" w:cs="Arial"/>
          <w:color w:val="000000"/>
          <w:sz w:val="24"/>
          <w:szCs w:val="24"/>
          <w:lang w:val="en-GB"/>
        </w:rPr>
      </w:pPr>
      <w:r w:rsidRPr="00C4291B">
        <w:rPr>
          <w:rFonts w:ascii="Arial" w:eastAsia="Times New Roman" w:hAnsi="Arial" w:cs="Arial"/>
          <w:b/>
          <w:color w:val="000000"/>
          <w:sz w:val="24"/>
          <w:szCs w:val="24"/>
          <w:lang w:val="en-GB"/>
        </w:rPr>
        <w:t>Responsible Officers:</w:t>
      </w:r>
      <w:r w:rsidRPr="00C4291B">
        <w:rPr>
          <w:rFonts w:ascii="Arial" w:eastAsia="Times New Roman" w:hAnsi="Arial" w:cs="Arial"/>
          <w:color w:val="000000"/>
          <w:sz w:val="24"/>
          <w:szCs w:val="24"/>
          <w:lang w:val="en-GB"/>
        </w:rPr>
        <w:t xml:space="preserve"> </w:t>
      </w:r>
    </w:p>
    <w:p w:rsidR="00C4291B" w:rsidRPr="00C4291B" w:rsidRDefault="00C4291B" w:rsidP="00C4291B">
      <w:pPr>
        <w:autoSpaceDE w:val="0"/>
        <w:autoSpaceDN w:val="0"/>
        <w:adjustRightInd w:val="0"/>
        <w:spacing w:after="0" w:line="240" w:lineRule="auto"/>
        <w:ind w:firstLine="720"/>
        <w:rPr>
          <w:rFonts w:ascii="Arial" w:eastAsia="Times New Roman" w:hAnsi="Arial" w:cs="Arial"/>
          <w:color w:val="000000"/>
          <w:sz w:val="24"/>
          <w:szCs w:val="24"/>
          <w:lang w:val="en-GB"/>
        </w:rPr>
      </w:pPr>
      <w:r w:rsidRPr="00C4291B">
        <w:rPr>
          <w:rFonts w:ascii="Arial" w:eastAsia="Times New Roman" w:hAnsi="Arial" w:cs="Arial"/>
          <w:color w:val="000000"/>
          <w:sz w:val="24"/>
          <w:szCs w:val="24"/>
          <w:lang w:val="en-GB"/>
        </w:rPr>
        <w:t xml:space="preserve">Director of Care </w:t>
      </w:r>
    </w:p>
    <w:p w:rsidR="00C4291B" w:rsidRPr="00C4291B" w:rsidRDefault="00C4291B" w:rsidP="00C4291B">
      <w:pPr>
        <w:autoSpaceDE w:val="0"/>
        <w:autoSpaceDN w:val="0"/>
        <w:adjustRightInd w:val="0"/>
        <w:spacing w:after="0" w:line="240" w:lineRule="auto"/>
        <w:ind w:firstLine="720"/>
        <w:rPr>
          <w:rFonts w:ascii="Arial" w:eastAsia="Times New Roman" w:hAnsi="Arial" w:cs="Arial"/>
          <w:color w:val="000000"/>
          <w:sz w:val="24"/>
          <w:szCs w:val="24"/>
          <w:lang w:val="en-GB"/>
        </w:rPr>
      </w:pPr>
      <w:r w:rsidRPr="00C4291B">
        <w:rPr>
          <w:rFonts w:ascii="Arial" w:eastAsia="Times New Roman" w:hAnsi="Arial" w:cs="Arial"/>
          <w:color w:val="000000"/>
          <w:sz w:val="24"/>
          <w:szCs w:val="24"/>
          <w:lang w:val="en-GB"/>
        </w:rPr>
        <w:t xml:space="preserve">Pharmacist </w:t>
      </w:r>
    </w:p>
    <w:p w:rsidR="00C4291B" w:rsidRPr="00C4291B" w:rsidRDefault="00C4291B" w:rsidP="00C4291B">
      <w:pPr>
        <w:autoSpaceDE w:val="0"/>
        <w:autoSpaceDN w:val="0"/>
        <w:adjustRightInd w:val="0"/>
        <w:spacing w:after="0" w:line="240" w:lineRule="auto"/>
        <w:ind w:firstLine="720"/>
        <w:rPr>
          <w:rFonts w:ascii="Arial" w:eastAsia="Times New Roman" w:hAnsi="Arial" w:cs="Arial"/>
          <w:color w:val="000000"/>
          <w:sz w:val="24"/>
          <w:szCs w:val="24"/>
          <w:lang w:val="en-GB"/>
        </w:rPr>
      </w:pPr>
      <w:r w:rsidRPr="00C4291B">
        <w:rPr>
          <w:rFonts w:ascii="Arial" w:eastAsia="Times New Roman" w:hAnsi="Arial" w:cs="Arial"/>
          <w:color w:val="000000"/>
          <w:sz w:val="24"/>
          <w:szCs w:val="24"/>
          <w:lang w:val="en-GB"/>
        </w:rPr>
        <w:t>Care Manager</w:t>
      </w:r>
    </w:p>
    <w:p w:rsidR="00C4291B" w:rsidRPr="00C4291B" w:rsidRDefault="00C4291B" w:rsidP="00C4291B">
      <w:pPr>
        <w:autoSpaceDE w:val="0"/>
        <w:autoSpaceDN w:val="0"/>
        <w:adjustRightInd w:val="0"/>
        <w:spacing w:after="0" w:line="240" w:lineRule="auto"/>
        <w:ind w:firstLine="720"/>
        <w:rPr>
          <w:rFonts w:ascii="Arial" w:eastAsia="Times New Roman" w:hAnsi="Arial" w:cs="Arial"/>
          <w:b/>
          <w:color w:val="000000"/>
          <w:sz w:val="24"/>
          <w:szCs w:val="24"/>
          <w:lang w:val="en-GB"/>
        </w:rPr>
      </w:pPr>
      <w:r w:rsidRPr="00C4291B">
        <w:rPr>
          <w:rFonts w:ascii="Arial" w:eastAsia="Times New Roman" w:hAnsi="Arial" w:cs="Arial"/>
          <w:color w:val="000000"/>
          <w:sz w:val="24"/>
          <w:szCs w:val="24"/>
          <w:lang w:val="en-GB"/>
        </w:rPr>
        <w:t>Licensed Nursing personnel (LPN / RN / RPN)</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EQUIPMENT:</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B47873">
      <w:pPr>
        <w:numPr>
          <w:ilvl w:val="0"/>
          <w:numId w:val="33"/>
        </w:numPr>
        <w:spacing w:after="0" w:line="240" w:lineRule="auto"/>
        <w:rPr>
          <w:rFonts w:ascii="Arial" w:eastAsia="Times New Roman" w:hAnsi="Arial" w:cs="Arial"/>
          <w:sz w:val="24"/>
          <w:szCs w:val="24"/>
        </w:rPr>
      </w:pPr>
      <w:r w:rsidRPr="00C4291B">
        <w:rPr>
          <w:rFonts w:ascii="Arial" w:eastAsia="Times New Roman" w:hAnsi="Arial" w:cs="Arial"/>
          <w:sz w:val="24"/>
          <w:szCs w:val="24"/>
        </w:rPr>
        <w:t>Medication Administration Record (MAR)</w:t>
      </w:r>
    </w:p>
    <w:p w:rsidR="00C4291B" w:rsidRPr="00C4291B" w:rsidRDefault="00C4291B" w:rsidP="00B47873">
      <w:pPr>
        <w:numPr>
          <w:ilvl w:val="0"/>
          <w:numId w:val="33"/>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Hazardous Drug Precautions signage </w:t>
      </w:r>
    </w:p>
    <w:p w:rsidR="00C4291B" w:rsidRPr="00C4291B" w:rsidRDefault="00C4291B" w:rsidP="00B47873">
      <w:pPr>
        <w:numPr>
          <w:ilvl w:val="0"/>
          <w:numId w:val="33"/>
        </w:numPr>
        <w:spacing w:after="0" w:line="240" w:lineRule="auto"/>
        <w:rPr>
          <w:rFonts w:ascii="Arial" w:eastAsia="Times New Roman" w:hAnsi="Arial" w:cs="Arial"/>
          <w:sz w:val="24"/>
          <w:szCs w:val="24"/>
        </w:rPr>
      </w:pPr>
      <w:r w:rsidRPr="00C4291B">
        <w:rPr>
          <w:rFonts w:ascii="Arial" w:eastAsia="Times New Roman" w:hAnsi="Arial" w:cs="Arial"/>
          <w:sz w:val="24"/>
          <w:szCs w:val="24"/>
          <w:u w:val="single"/>
        </w:rPr>
        <w:t>ISMP List of High-Alert Medications in Long-Term Care (LTC) Settings</w:t>
      </w:r>
      <w:r w:rsidRPr="00C4291B">
        <w:rPr>
          <w:rFonts w:ascii="Arial" w:eastAsia="Times New Roman" w:hAnsi="Arial" w:cs="Arial"/>
          <w:sz w:val="24"/>
          <w:szCs w:val="24"/>
        </w:rPr>
        <w:t xml:space="preserve"> (Poster) </w:t>
      </w:r>
      <w:hyperlink r:id="rId9" w:history="1">
        <w:r w:rsidRPr="00C4291B">
          <w:rPr>
            <w:rFonts w:ascii="Arial" w:eastAsia="Times New Roman" w:hAnsi="Arial" w:cs="Arial"/>
            <w:color w:val="0000FF"/>
            <w:sz w:val="24"/>
            <w:szCs w:val="24"/>
            <w:u w:val="single"/>
          </w:rPr>
          <w:t>www.ismp.org/Tools/institutionalhighAlert.asp</w:t>
        </w:r>
      </w:hyperlink>
      <w:r w:rsidRPr="00C4291B">
        <w:rPr>
          <w:rFonts w:ascii="Arial" w:eastAsia="Times New Roman" w:hAnsi="Arial" w:cs="Arial"/>
          <w:sz w:val="24"/>
          <w:szCs w:val="24"/>
        </w:rPr>
        <w:t xml:space="preserve">   </w:t>
      </w:r>
    </w:p>
    <w:p w:rsidR="00C4291B" w:rsidRPr="00C4291B" w:rsidRDefault="00C4291B" w:rsidP="00C4291B">
      <w:pPr>
        <w:autoSpaceDE w:val="0"/>
        <w:autoSpaceDN w:val="0"/>
        <w:adjustRightInd w:val="0"/>
        <w:spacing w:after="0" w:line="240" w:lineRule="auto"/>
        <w:rPr>
          <w:rFonts w:ascii="Arial" w:eastAsia="Times New Roman" w:hAnsi="Arial" w:cs="Arial"/>
          <w:color w:val="000000"/>
          <w:sz w:val="20"/>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PROCEDURE:</w:t>
      </w:r>
    </w:p>
    <w:p w:rsidR="00C4291B" w:rsidRPr="00C4291B" w:rsidRDefault="00C4291B" w:rsidP="00B47873">
      <w:pPr>
        <w:numPr>
          <w:ilvl w:val="0"/>
          <w:numId w:val="36"/>
        </w:numPr>
        <w:spacing w:after="0" w:line="240" w:lineRule="auto"/>
        <w:rPr>
          <w:rFonts w:ascii="Arial" w:eastAsia="Times New Roman" w:hAnsi="Arial" w:cs="Arial"/>
          <w:sz w:val="24"/>
          <w:szCs w:val="24"/>
        </w:rPr>
      </w:pPr>
      <w:r w:rsidRPr="00C4291B">
        <w:rPr>
          <w:rFonts w:ascii="Arial" w:eastAsia="Times New Roman" w:hAnsi="Arial" w:cs="Arial"/>
          <w:sz w:val="24"/>
          <w:szCs w:val="24"/>
        </w:rPr>
        <w:t>Staff who are pregnant should not handle body fluids or waste of residents / clients taking ANY cytotoxic medications (see appendix A – Cytotoxic Medication List)</w:t>
      </w:r>
    </w:p>
    <w:p w:rsidR="00C4291B" w:rsidRPr="00C4291B" w:rsidRDefault="00C4291B" w:rsidP="00B47873">
      <w:pPr>
        <w:numPr>
          <w:ilvl w:val="0"/>
          <w:numId w:val="36"/>
        </w:numPr>
        <w:spacing w:after="0" w:line="240" w:lineRule="auto"/>
        <w:rPr>
          <w:rFonts w:ascii="Arial" w:eastAsia="Times New Roman" w:hAnsi="Arial" w:cs="Arial"/>
          <w:sz w:val="24"/>
          <w:szCs w:val="24"/>
        </w:rPr>
      </w:pPr>
      <w:r w:rsidRPr="00C4291B">
        <w:rPr>
          <w:rFonts w:ascii="Arial" w:eastAsia="Times New Roman" w:hAnsi="Arial" w:cs="Arial"/>
          <w:sz w:val="24"/>
          <w:szCs w:val="24"/>
        </w:rPr>
        <w:t>Signage</w:t>
      </w:r>
    </w:p>
    <w:p w:rsidR="00C4291B" w:rsidRPr="00C4291B" w:rsidRDefault="00C4291B" w:rsidP="00B47873">
      <w:pPr>
        <w:numPr>
          <w:ilvl w:val="1"/>
          <w:numId w:val="36"/>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Nursing staff will post the </w:t>
      </w:r>
      <w:r w:rsidRPr="00C4291B">
        <w:rPr>
          <w:rFonts w:ascii="Arial" w:eastAsia="Times New Roman" w:hAnsi="Arial" w:cs="Arial"/>
          <w:sz w:val="24"/>
          <w:szCs w:val="24"/>
          <w:u w:val="single"/>
        </w:rPr>
        <w:t>Hazardous Drug Precautions</w:t>
      </w:r>
      <w:r w:rsidRPr="00C4291B">
        <w:rPr>
          <w:rFonts w:ascii="Arial" w:eastAsia="Times New Roman" w:hAnsi="Arial" w:cs="Arial"/>
          <w:sz w:val="24"/>
          <w:szCs w:val="24"/>
        </w:rPr>
        <w:t xml:space="preserve"> sign outside the resident’s / client’s door at the isolation cart location</w:t>
      </w:r>
    </w:p>
    <w:p w:rsidR="00C4291B" w:rsidRPr="00C4291B" w:rsidRDefault="00C4291B" w:rsidP="00B47873">
      <w:pPr>
        <w:numPr>
          <w:ilvl w:val="1"/>
          <w:numId w:val="36"/>
        </w:numPr>
        <w:spacing w:after="0" w:line="240" w:lineRule="auto"/>
        <w:rPr>
          <w:rFonts w:ascii="Arial" w:eastAsia="Times New Roman" w:hAnsi="Arial" w:cs="Arial"/>
          <w:sz w:val="24"/>
          <w:szCs w:val="24"/>
        </w:rPr>
      </w:pPr>
      <w:r w:rsidRPr="00C4291B">
        <w:rPr>
          <w:rFonts w:ascii="Arial" w:eastAsia="Times New Roman" w:hAnsi="Arial" w:cs="Arial"/>
          <w:sz w:val="24"/>
          <w:szCs w:val="24"/>
        </w:rPr>
        <w:t>Signage will remain in place for 7 days following last dose of medication</w:t>
      </w:r>
    </w:p>
    <w:p w:rsidR="00C4291B" w:rsidRPr="00C4291B" w:rsidRDefault="00C4291B" w:rsidP="00B47873">
      <w:pPr>
        <w:numPr>
          <w:ilvl w:val="1"/>
          <w:numId w:val="36"/>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After 7 days the resident / client is </w:t>
      </w:r>
      <w:proofErr w:type="spellStart"/>
      <w:r w:rsidRPr="00C4291B">
        <w:rPr>
          <w:rFonts w:ascii="Arial" w:eastAsia="Times New Roman" w:hAnsi="Arial" w:cs="Arial"/>
          <w:sz w:val="24"/>
          <w:szCs w:val="24"/>
        </w:rPr>
        <w:t>not longer</w:t>
      </w:r>
      <w:proofErr w:type="spellEnd"/>
      <w:r w:rsidRPr="00C4291B">
        <w:rPr>
          <w:rFonts w:ascii="Arial" w:eastAsia="Times New Roman" w:hAnsi="Arial" w:cs="Arial"/>
          <w:sz w:val="24"/>
          <w:szCs w:val="24"/>
        </w:rPr>
        <w:t xml:space="preserve"> considered contaminated </w:t>
      </w:r>
    </w:p>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Personal Protective Equipment:</w:t>
      </w:r>
    </w:p>
    <w:p w:rsidR="00C4291B" w:rsidRPr="00C4291B" w:rsidRDefault="00C4291B" w:rsidP="00B47873">
      <w:pPr>
        <w:numPr>
          <w:ilvl w:val="0"/>
          <w:numId w:val="37"/>
        </w:numPr>
        <w:spacing w:after="0" w:line="240" w:lineRule="auto"/>
        <w:rPr>
          <w:rFonts w:ascii="Arial" w:eastAsia="Times New Roman" w:hAnsi="Arial" w:cs="Arial"/>
          <w:sz w:val="24"/>
          <w:szCs w:val="24"/>
        </w:rPr>
      </w:pPr>
      <w:r w:rsidRPr="00C4291B">
        <w:rPr>
          <w:rFonts w:ascii="Arial" w:eastAsia="Times New Roman" w:hAnsi="Arial" w:cs="Arial"/>
          <w:sz w:val="24"/>
          <w:szCs w:val="24"/>
        </w:rPr>
        <w:t>Gown</w:t>
      </w:r>
    </w:p>
    <w:p w:rsidR="00C4291B" w:rsidRPr="00C4291B" w:rsidRDefault="00C4291B" w:rsidP="00B47873">
      <w:pPr>
        <w:numPr>
          <w:ilvl w:val="0"/>
          <w:numId w:val="37"/>
        </w:numPr>
        <w:spacing w:after="0" w:line="240" w:lineRule="auto"/>
        <w:rPr>
          <w:rFonts w:ascii="Arial" w:eastAsia="Times New Roman" w:hAnsi="Arial" w:cs="Arial"/>
          <w:sz w:val="24"/>
          <w:szCs w:val="24"/>
        </w:rPr>
      </w:pPr>
      <w:r w:rsidRPr="00C4291B">
        <w:rPr>
          <w:rFonts w:ascii="Arial" w:eastAsia="Times New Roman" w:hAnsi="Arial" w:cs="Arial"/>
          <w:sz w:val="24"/>
          <w:szCs w:val="24"/>
        </w:rPr>
        <w:t>DOUBLE NITRILE Gloves</w:t>
      </w:r>
    </w:p>
    <w:p w:rsidR="00C4291B" w:rsidRPr="00C4291B" w:rsidRDefault="00C4291B" w:rsidP="00B47873">
      <w:pPr>
        <w:numPr>
          <w:ilvl w:val="0"/>
          <w:numId w:val="37"/>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Eye protection if risk of splashing (i.e.: emptying urinal, bed pan, wound irrigation, </w:t>
      </w:r>
      <w:proofErr w:type="spellStart"/>
      <w:r w:rsidRPr="00C4291B">
        <w:rPr>
          <w:rFonts w:ascii="Arial" w:eastAsia="Times New Roman" w:hAnsi="Arial" w:cs="Arial"/>
          <w:sz w:val="24"/>
          <w:szCs w:val="24"/>
        </w:rPr>
        <w:t>etc</w:t>
      </w:r>
      <w:proofErr w:type="spellEnd"/>
      <w:r w:rsidRPr="00C4291B">
        <w:rPr>
          <w:rFonts w:ascii="Arial" w:eastAsia="Times New Roman" w:hAnsi="Arial" w:cs="Arial"/>
          <w:sz w:val="24"/>
          <w:szCs w:val="24"/>
        </w:rPr>
        <w:t>)</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 xml:space="preserve">Toileting &amp; Body Fluid Management </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PPE</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Dispose of any body fluids in toilet</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Cover toilet with plastic backed blue pad prior to flushing to avoid splashing and </w:t>
      </w:r>
      <w:proofErr w:type="spellStart"/>
      <w:r w:rsidRPr="00C4291B">
        <w:rPr>
          <w:rFonts w:ascii="Arial" w:eastAsia="Times New Roman" w:hAnsi="Arial" w:cs="Arial"/>
          <w:sz w:val="24"/>
          <w:szCs w:val="24"/>
        </w:rPr>
        <w:t>aerosoling</w:t>
      </w:r>
      <w:proofErr w:type="spellEnd"/>
      <w:r w:rsidRPr="00C4291B">
        <w:rPr>
          <w:rFonts w:ascii="Arial" w:eastAsia="Times New Roman" w:hAnsi="Arial" w:cs="Arial"/>
          <w:sz w:val="24"/>
          <w:szCs w:val="24"/>
        </w:rPr>
        <w:t xml:space="preserve"> fluids</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Flush toilet twice</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Discard blue pad and gloves in garbage</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Wash hands</w:t>
      </w:r>
    </w:p>
    <w:p w:rsidR="00C4291B" w:rsidRPr="00C4291B" w:rsidRDefault="00C4291B" w:rsidP="00B47873">
      <w:pPr>
        <w:numPr>
          <w:ilvl w:val="0"/>
          <w:numId w:val="38"/>
        </w:numPr>
        <w:spacing w:after="0" w:line="240" w:lineRule="auto"/>
        <w:rPr>
          <w:rFonts w:ascii="Arial" w:eastAsia="Times New Roman" w:hAnsi="Arial" w:cs="Arial"/>
          <w:sz w:val="24"/>
          <w:szCs w:val="24"/>
        </w:rPr>
      </w:pPr>
      <w:r w:rsidRPr="00C4291B">
        <w:rPr>
          <w:rFonts w:ascii="Arial" w:eastAsia="Times New Roman" w:hAnsi="Arial" w:cs="Arial"/>
          <w:sz w:val="24"/>
          <w:szCs w:val="24"/>
        </w:rPr>
        <w:t>Wash with soap and water any areas accidentally exposed to contaminated blood and body fluids</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Disposal of Waste:</w:t>
      </w:r>
    </w:p>
    <w:p w:rsidR="00C4291B" w:rsidRPr="00C4291B" w:rsidRDefault="00C4291B" w:rsidP="00B47873">
      <w:pPr>
        <w:numPr>
          <w:ilvl w:val="0"/>
          <w:numId w:val="3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Contaminated items (gloves, blue pad, incontinence products, tissues, disposable wipes, </w:t>
      </w:r>
      <w:proofErr w:type="spellStart"/>
      <w:r w:rsidRPr="00C4291B">
        <w:rPr>
          <w:rFonts w:ascii="Arial" w:eastAsia="Times New Roman" w:hAnsi="Arial" w:cs="Arial"/>
          <w:sz w:val="24"/>
          <w:szCs w:val="24"/>
        </w:rPr>
        <w:t>etc</w:t>
      </w:r>
      <w:proofErr w:type="spellEnd"/>
      <w:r w:rsidRPr="00C4291B">
        <w:rPr>
          <w:rFonts w:ascii="Arial" w:eastAsia="Times New Roman" w:hAnsi="Arial" w:cs="Arial"/>
          <w:sz w:val="24"/>
          <w:szCs w:val="24"/>
        </w:rPr>
        <w:t xml:space="preserve">) in garbage </w:t>
      </w:r>
    </w:p>
    <w:p w:rsidR="00C4291B" w:rsidRPr="00C4291B" w:rsidRDefault="00C4291B" w:rsidP="00B47873">
      <w:pPr>
        <w:numPr>
          <w:ilvl w:val="0"/>
          <w:numId w:val="39"/>
        </w:numPr>
        <w:spacing w:after="0" w:line="240" w:lineRule="auto"/>
        <w:rPr>
          <w:rFonts w:ascii="Arial" w:eastAsia="Times New Roman" w:hAnsi="Arial" w:cs="Arial"/>
          <w:sz w:val="24"/>
          <w:szCs w:val="24"/>
        </w:rPr>
      </w:pPr>
      <w:r w:rsidRPr="00C4291B">
        <w:rPr>
          <w:rFonts w:ascii="Arial" w:eastAsia="Times New Roman" w:hAnsi="Arial" w:cs="Arial"/>
          <w:sz w:val="24"/>
          <w:szCs w:val="24"/>
        </w:rPr>
        <w:t>Double bag garbage</w:t>
      </w:r>
    </w:p>
    <w:p w:rsidR="00C4291B" w:rsidRPr="00C4291B" w:rsidRDefault="00C4291B" w:rsidP="00B47873">
      <w:pPr>
        <w:numPr>
          <w:ilvl w:val="0"/>
          <w:numId w:val="39"/>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Dispose garbage directly in the Trash bin outside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Laundry:</w:t>
      </w:r>
    </w:p>
    <w:p w:rsidR="00C4291B" w:rsidRPr="00C4291B" w:rsidRDefault="00C4291B" w:rsidP="00B47873">
      <w:pPr>
        <w:numPr>
          <w:ilvl w:val="0"/>
          <w:numId w:val="40"/>
        </w:numPr>
        <w:spacing w:after="0" w:line="240" w:lineRule="auto"/>
        <w:rPr>
          <w:rFonts w:ascii="Arial" w:eastAsia="Times New Roman" w:hAnsi="Arial" w:cs="Arial"/>
          <w:sz w:val="24"/>
          <w:szCs w:val="24"/>
        </w:rPr>
      </w:pPr>
      <w:r w:rsidRPr="00C4291B">
        <w:rPr>
          <w:rFonts w:ascii="Arial" w:eastAsia="Times New Roman" w:hAnsi="Arial" w:cs="Arial"/>
          <w:sz w:val="24"/>
          <w:szCs w:val="24"/>
        </w:rPr>
        <w:t>Treat all clothes and linen as contaminated</w:t>
      </w:r>
    </w:p>
    <w:p w:rsidR="00C4291B" w:rsidRPr="00C4291B" w:rsidRDefault="00C4291B" w:rsidP="00B47873">
      <w:pPr>
        <w:numPr>
          <w:ilvl w:val="0"/>
          <w:numId w:val="40"/>
        </w:numPr>
        <w:spacing w:after="0" w:line="240" w:lineRule="auto"/>
        <w:rPr>
          <w:rFonts w:ascii="Arial" w:eastAsia="Times New Roman" w:hAnsi="Arial" w:cs="Arial"/>
          <w:sz w:val="24"/>
          <w:szCs w:val="24"/>
        </w:rPr>
      </w:pPr>
      <w:r w:rsidRPr="00C4291B">
        <w:rPr>
          <w:rFonts w:ascii="Arial" w:eastAsia="Times New Roman" w:hAnsi="Arial" w:cs="Arial"/>
          <w:sz w:val="24"/>
          <w:szCs w:val="24"/>
        </w:rPr>
        <w:t>Put in red plastic bag lining the cloth laundry bag</w:t>
      </w:r>
    </w:p>
    <w:p w:rsidR="00C4291B" w:rsidRPr="00C4291B" w:rsidRDefault="00C4291B" w:rsidP="00B47873">
      <w:pPr>
        <w:numPr>
          <w:ilvl w:val="0"/>
          <w:numId w:val="40"/>
        </w:numPr>
        <w:spacing w:after="0" w:line="240" w:lineRule="auto"/>
        <w:rPr>
          <w:rFonts w:ascii="Arial" w:eastAsia="Times New Roman" w:hAnsi="Arial" w:cs="Arial"/>
          <w:sz w:val="24"/>
          <w:szCs w:val="24"/>
        </w:rPr>
      </w:pPr>
      <w:r w:rsidRPr="00C4291B">
        <w:rPr>
          <w:rFonts w:ascii="Arial" w:eastAsia="Times New Roman" w:hAnsi="Arial" w:cs="Arial"/>
          <w:sz w:val="24"/>
          <w:szCs w:val="24"/>
        </w:rPr>
        <w:lastRenderedPageBreak/>
        <w:t xml:space="preserve">Laundry workers must wear appropriate PPE as identified above when handling contaminated laundry (double glove)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b/>
          <w:sz w:val="24"/>
          <w:szCs w:val="24"/>
        </w:rPr>
      </w:pPr>
      <w:r w:rsidRPr="00C4291B">
        <w:rPr>
          <w:rFonts w:ascii="Arial" w:eastAsia="Times New Roman" w:hAnsi="Arial" w:cs="Arial"/>
          <w:b/>
          <w:sz w:val="24"/>
          <w:szCs w:val="24"/>
        </w:rPr>
        <w:t>Housekeeping</w:t>
      </w:r>
    </w:p>
    <w:p w:rsidR="00C4291B" w:rsidRPr="00C4291B" w:rsidRDefault="00C4291B" w:rsidP="00B47873">
      <w:pPr>
        <w:numPr>
          <w:ilvl w:val="0"/>
          <w:numId w:val="41"/>
        </w:numPr>
        <w:spacing w:after="0" w:line="240" w:lineRule="auto"/>
        <w:rPr>
          <w:rFonts w:ascii="Arial" w:eastAsia="Times New Roman" w:hAnsi="Arial" w:cs="Arial"/>
          <w:sz w:val="24"/>
          <w:szCs w:val="24"/>
        </w:rPr>
      </w:pPr>
      <w:r w:rsidRPr="00C4291B">
        <w:rPr>
          <w:rFonts w:ascii="Arial" w:eastAsia="Times New Roman" w:hAnsi="Arial" w:cs="Arial"/>
          <w:sz w:val="24"/>
          <w:szCs w:val="24"/>
        </w:rPr>
        <w:t>PPE as above (double gloves, eyewear as there is potential for splashing in sinks, toilets, basins) when cleaning any area exposed to blood and body fluids (toilet, sinks, basins)</w:t>
      </w:r>
    </w:p>
    <w:p w:rsidR="00C4291B" w:rsidRPr="00C4291B" w:rsidRDefault="00C4291B" w:rsidP="00B47873">
      <w:pPr>
        <w:numPr>
          <w:ilvl w:val="0"/>
          <w:numId w:val="41"/>
        </w:num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Clean and disinfect as per normal practice with usual cleanser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tabs>
          <w:tab w:val="left" w:pos="1440"/>
          <w:tab w:val="left" w:pos="1800"/>
        </w:tabs>
        <w:spacing w:after="0" w:line="240" w:lineRule="auto"/>
        <w:contextualSpacing/>
        <w:rPr>
          <w:rFonts w:ascii="Arial" w:eastAsia="Times New Roman" w:hAnsi="Arial" w:cs="Arial"/>
          <w:b/>
          <w:sz w:val="24"/>
          <w:szCs w:val="24"/>
        </w:rPr>
      </w:pPr>
      <w:r w:rsidRPr="00C4291B">
        <w:rPr>
          <w:rFonts w:ascii="Arial" w:eastAsia="Times New Roman" w:hAnsi="Arial" w:cs="Arial"/>
          <w:b/>
          <w:sz w:val="24"/>
          <w:szCs w:val="24"/>
        </w:rPr>
        <w:t>Appendix A Cytotoxic Medication List</w:t>
      </w:r>
    </w:p>
    <w:tbl>
      <w:tblPr>
        <w:tblpPr w:leftFromText="180" w:rightFromText="180" w:vertAnchor="text" w:horzAnchor="margin" w:tblpXSpec="center" w:tblpY="170"/>
        <w:tblW w:w="1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3879"/>
        <w:gridCol w:w="3711"/>
      </w:tblGrid>
      <w:tr w:rsidR="00C4291B" w:rsidRPr="00C4291B" w:rsidTr="00C4291B">
        <w:trPr>
          <w:trHeight w:val="253"/>
        </w:trPr>
        <w:tc>
          <w:tcPr>
            <w:tcW w:w="11090" w:type="dxa"/>
            <w:gridSpan w:val="3"/>
            <w:tcBorders>
              <w:top w:val="double" w:sz="6" w:space="0" w:color="auto"/>
              <w:left w:val="double" w:sz="6" w:space="0" w:color="auto"/>
              <w:bottom w:val="single" w:sz="4" w:space="0" w:color="auto"/>
              <w:right w:val="double" w:sz="6" w:space="0" w:color="auto"/>
            </w:tcBorders>
          </w:tcPr>
          <w:p w:rsidR="00C4291B" w:rsidRPr="00C4291B" w:rsidRDefault="00C4291B" w:rsidP="00C4291B">
            <w:pPr>
              <w:tabs>
                <w:tab w:val="left" w:pos="4133"/>
              </w:tabs>
              <w:spacing w:after="0" w:line="240" w:lineRule="auto"/>
              <w:rPr>
                <w:rFonts w:ascii="Arial" w:eastAsia="Times New Roman" w:hAnsi="Arial" w:cs="Arial"/>
                <w:sz w:val="24"/>
                <w:szCs w:val="24"/>
              </w:rPr>
            </w:pPr>
            <w:r w:rsidRPr="00C4291B">
              <w:rPr>
                <w:rFonts w:ascii="Arial" w:eastAsia="Times New Roman" w:hAnsi="Arial" w:cs="Arial"/>
                <w:b/>
                <w:sz w:val="24"/>
                <w:szCs w:val="24"/>
              </w:rPr>
              <w:t>Cytotoxic Medication List</w:t>
            </w:r>
          </w:p>
        </w:tc>
      </w:tr>
      <w:tr w:rsidR="00C4291B" w:rsidRPr="00C4291B" w:rsidTr="00C4291B">
        <w:trPr>
          <w:trHeight w:val="3883"/>
        </w:trPr>
        <w:tc>
          <w:tcPr>
            <w:tcW w:w="3500" w:type="dxa"/>
            <w:tcBorders>
              <w:top w:val="single" w:sz="4" w:space="0" w:color="auto"/>
              <w:left w:val="double" w:sz="6" w:space="0" w:color="auto"/>
              <w:bottom w:val="double" w:sz="6" w:space="0" w:color="auto"/>
              <w:right w:val="single" w:sz="4" w:space="0" w:color="auto"/>
            </w:tcBorders>
          </w:tcPr>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acitretin</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Soriatane</w:t>
            </w:r>
            <w:proofErr w:type="spellEnd"/>
            <w:r w:rsidRPr="00C4291B">
              <w:rPr>
                <w:rFonts w:ascii="Arial" w:eastAsia="Times New Roman" w:hAnsi="Arial" w:cs="Arial"/>
                <w:sz w:val="24"/>
                <w:szCs w:val="24"/>
              </w:rPr>
              <w:t>®</w:t>
            </w:r>
          </w:p>
          <w:p w:rsidR="00C4291B" w:rsidRPr="00C4291B" w:rsidRDefault="00C4291B" w:rsidP="00B47873">
            <w:pPr>
              <w:numPr>
                <w:ilvl w:val="0"/>
                <w:numId w:val="35"/>
              </w:numPr>
              <w:tabs>
                <w:tab w:val="left" w:pos="270"/>
              </w:tabs>
              <w:spacing w:after="0" w:line="240" w:lineRule="auto"/>
              <w:rPr>
                <w:rFonts w:ascii="Arial" w:eastAsia="Times New Roman" w:hAnsi="Arial" w:cs="Arial"/>
                <w:snapToGrid w:val="0"/>
                <w:sz w:val="24"/>
                <w:szCs w:val="24"/>
              </w:rPr>
            </w:pPr>
            <w:proofErr w:type="spellStart"/>
            <w:r w:rsidRPr="00C4291B">
              <w:rPr>
                <w:rFonts w:ascii="Arial" w:eastAsia="Times New Roman" w:hAnsi="Arial" w:cs="Arial"/>
                <w:snapToGrid w:val="0"/>
                <w:sz w:val="24"/>
                <w:szCs w:val="24"/>
              </w:rPr>
              <w:t>anastrazole</w:t>
            </w:r>
            <w:proofErr w:type="spellEnd"/>
            <w:r w:rsidRPr="00C4291B">
              <w:rPr>
                <w:rFonts w:ascii="Arial" w:eastAsia="Times New Roman" w:hAnsi="Arial" w:cs="Arial"/>
                <w:snapToGrid w:val="0"/>
                <w:sz w:val="24"/>
                <w:szCs w:val="24"/>
              </w:rPr>
              <w:t xml:space="preserve"> – </w:t>
            </w:r>
            <w:proofErr w:type="spellStart"/>
            <w:r w:rsidRPr="00C4291B">
              <w:rPr>
                <w:rFonts w:ascii="Arial" w:eastAsia="Times New Roman" w:hAnsi="Arial" w:cs="Arial"/>
                <w:snapToGrid w:val="0"/>
                <w:sz w:val="24"/>
                <w:szCs w:val="24"/>
              </w:rPr>
              <w:t>Arimidex</w:t>
            </w:r>
            <w:proofErr w:type="spellEnd"/>
            <w:r w:rsidRPr="00C4291B">
              <w:rPr>
                <w:rFonts w:ascii="Arial" w:eastAsia="Times New Roman" w:hAnsi="Arial" w:cs="Arial"/>
                <w:snapToGrid w:val="0"/>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azathioprine – Imuran®</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bicalutamide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Casodex</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bosenten</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Tracleer</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ciclofovir</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Vistide</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cyclosporine – </w:t>
            </w:r>
            <w:proofErr w:type="spellStart"/>
            <w:r w:rsidRPr="00C4291B">
              <w:rPr>
                <w:rFonts w:ascii="Arial" w:eastAsia="Times New Roman" w:hAnsi="Arial" w:cs="Arial"/>
                <w:sz w:val="24"/>
                <w:szCs w:val="24"/>
              </w:rPr>
              <w:t>Neoral</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cyproterone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Cyprostat</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dutasteride</w:t>
            </w:r>
            <w:proofErr w:type="spellEnd"/>
            <w:r w:rsidRPr="00C4291B">
              <w:rPr>
                <w:rFonts w:ascii="Arial" w:eastAsia="Times New Roman" w:hAnsi="Arial" w:cs="Arial"/>
                <w:sz w:val="24"/>
                <w:szCs w:val="24"/>
              </w:rPr>
              <w:t xml:space="preserve"> – Avodart®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exemestane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Aromasin</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finasteride – </w:t>
            </w:r>
            <w:proofErr w:type="spellStart"/>
            <w:r w:rsidRPr="00C4291B">
              <w:rPr>
                <w:rFonts w:ascii="Arial" w:eastAsia="Times New Roman" w:hAnsi="Arial" w:cs="Arial"/>
                <w:sz w:val="24"/>
                <w:szCs w:val="24"/>
              </w:rPr>
              <w:t>Proscar</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fluoxymesterone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Halotestin</w:t>
            </w:r>
            <w:proofErr w:type="spellEnd"/>
            <w:r w:rsidRPr="00C4291B">
              <w:rPr>
                <w:rFonts w:ascii="Arial" w:eastAsia="Times New Roman" w:hAnsi="Arial" w:cs="Arial"/>
                <w:sz w:val="24"/>
                <w:szCs w:val="24"/>
              </w:rPr>
              <w:t>®</w:t>
            </w:r>
          </w:p>
          <w:p w:rsidR="00C4291B" w:rsidRPr="00C4291B" w:rsidRDefault="00C4291B" w:rsidP="00C4291B">
            <w:pPr>
              <w:tabs>
                <w:tab w:val="left" w:pos="270"/>
              </w:tabs>
              <w:spacing w:after="0" w:line="240" w:lineRule="auto"/>
              <w:rPr>
                <w:rFonts w:ascii="Arial" w:eastAsia="Times New Roman" w:hAnsi="Arial" w:cs="Arial"/>
                <w:i/>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flutamide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Eulexin</w:t>
            </w:r>
            <w:proofErr w:type="spellEnd"/>
            <w:r w:rsidRPr="00C4291B">
              <w:rPr>
                <w:rFonts w:ascii="Arial" w:eastAsia="Times New Roman" w:hAnsi="Arial" w:cs="Arial"/>
                <w:sz w:val="24"/>
                <w:szCs w:val="24"/>
              </w:rPr>
              <w:t>®</w:t>
            </w:r>
          </w:p>
        </w:tc>
        <w:tc>
          <w:tcPr>
            <w:tcW w:w="3879" w:type="dxa"/>
            <w:tcBorders>
              <w:top w:val="single" w:sz="4" w:space="0" w:color="auto"/>
              <w:left w:val="single" w:sz="4" w:space="0" w:color="auto"/>
              <w:bottom w:val="double" w:sz="6" w:space="0" w:color="auto"/>
              <w:right w:val="single" w:sz="4" w:space="0" w:color="auto"/>
            </w:tcBorders>
          </w:tcPr>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ganciclovir – </w:t>
            </w:r>
            <w:proofErr w:type="spellStart"/>
            <w:r w:rsidRPr="00C4291B">
              <w:rPr>
                <w:rFonts w:ascii="Arial" w:eastAsia="Times New Roman" w:hAnsi="Arial" w:cs="Arial"/>
                <w:sz w:val="24"/>
                <w:szCs w:val="24"/>
              </w:rPr>
              <w:t>Cytovene</w:t>
            </w:r>
            <w:proofErr w:type="spellEnd"/>
            <w:r w:rsidRPr="00C4291B">
              <w:rPr>
                <w:rFonts w:ascii="Arial" w:eastAsia="Times New Roman" w:hAnsi="Arial" w:cs="Arial"/>
                <w:sz w:val="24"/>
                <w:szCs w:val="24"/>
              </w:rPr>
              <w:t>®</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gefitinib</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Ivessa</w:t>
            </w:r>
            <w:proofErr w:type="spellEnd"/>
            <w:r w:rsidRPr="00C4291B">
              <w:rPr>
                <w:rFonts w:ascii="Arial" w:eastAsia="Times New Roman" w:hAnsi="Arial" w:cs="Arial"/>
                <w:sz w:val="24"/>
                <w:szCs w:val="24"/>
              </w:rPr>
              <w:t>®</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goserelin</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Zoladex</w:t>
            </w:r>
            <w:proofErr w:type="spellEnd"/>
            <w:r w:rsidRPr="00C4291B">
              <w:rPr>
                <w:rFonts w:ascii="Arial" w:eastAsia="Times New Roman" w:hAnsi="Arial" w:cs="Arial"/>
                <w:sz w:val="24"/>
                <w:szCs w:val="24"/>
              </w:rPr>
              <w:t>®</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isotretinoin – Accutane®</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leflunomide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Arava</w:t>
            </w:r>
            <w:proofErr w:type="spellEnd"/>
            <w:r w:rsidRPr="00C4291B">
              <w:rPr>
                <w:rFonts w:ascii="Arial" w:eastAsia="Times New Roman" w:hAnsi="Arial" w:cs="Arial"/>
                <w:sz w:val="24"/>
                <w:szCs w:val="24"/>
              </w:rPr>
              <w:t>®</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lenalidomide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Revlimid</w:t>
            </w:r>
            <w:proofErr w:type="spellEnd"/>
            <w:r w:rsidRPr="00C4291B">
              <w:rPr>
                <w:rFonts w:ascii="Arial" w:eastAsia="Times New Roman" w:hAnsi="Arial" w:cs="Arial"/>
                <w:sz w:val="24"/>
                <w:szCs w:val="24"/>
              </w:rPr>
              <w:t>®</w:t>
            </w:r>
          </w:p>
          <w:p w:rsidR="00C4291B" w:rsidRPr="00C4291B" w:rsidRDefault="00C4291B" w:rsidP="00B47873">
            <w:pPr>
              <w:numPr>
                <w:ilvl w:val="0"/>
                <w:numId w:val="35"/>
              </w:numPr>
              <w:tabs>
                <w:tab w:val="left" w:pos="230"/>
              </w:tabs>
              <w:spacing w:after="0" w:line="240" w:lineRule="auto"/>
              <w:rPr>
                <w:rFonts w:ascii="Arial" w:eastAsia="Times New Roman" w:hAnsi="Arial" w:cs="Arial"/>
                <w:snapToGrid w:val="0"/>
                <w:sz w:val="24"/>
                <w:szCs w:val="24"/>
              </w:rPr>
            </w:pPr>
            <w:proofErr w:type="spellStart"/>
            <w:r w:rsidRPr="00C4291B">
              <w:rPr>
                <w:rFonts w:ascii="Arial" w:eastAsia="Times New Roman" w:hAnsi="Arial" w:cs="Arial"/>
                <w:snapToGrid w:val="0"/>
                <w:sz w:val="24"/>
                <w:szCs w:val="24"/>
              </w:rPr>
              <w:t>letrazole</w:t>
            </w:r>
            <w:proofErr w:type="spellEnd"/>
            <w:r w:rsidRPr="00C4291B">
              <w:rPr>
                <w:rFonts w:ascii="Arial" w:eastAsia="Times New Roman" w:hAnsi="Arial" w:cs="Arial"/>
                <w:snapToGrid w:val="0"/>
                <w:sz w:val="24"/>
                <w:szCs w:val="24"/>
              </w:rPr>
              <w:t xml:space="preserve"> – </w:t>
            </w:r>
            <w:proofErr w:type="spellStart"/>
            <w:r w:rsidRPr="00C4291B">
              <w:rPr>
                <w:rFonts w:ascii="Arial" w:eastAsia="Times New Roman" w:hAnsi="Arial" w:cs="Arial"/>
                <w:snapToGrid w:val="0"/>
                <w:sz w:val="24"/>
                <w:szCs w:val="24"/>
              </w:rPr>
              <w:t>Femara</w:t>
            </w:r>
            <w:proofErr w:type="spellEnd"/>
            <w:r w:rsidRPr="00C4291B">
              <w:rPr>
                <w:rFonts w:ascii="Arial" w:eastAsia="Times New Roman" w:hAnsi="Arial" w:cs="Arial"/>
                <w:snapToGrid w:val="0"/>
                <w:sz w:val="24"/>
                <w:szCs w:val="24"/>
              </w:rPr>
              <w:t>®</w:t>
            </w:r>
            <w:r w:rsidRPr="00C4291B">
              <w:rPr>
                <w:rFonts w:ascii="Arial" w:eastAsia="Times New Roman" w:hAnsi="Arial" w:cs="Arial"/>
                <w:snapToGrid w:val="0"/>
                <w:sz w:val="24"/>
                <w:szCs w:val="24"/>
              </w:rPr>
              <w:tab/>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leuprolide – Lupron®</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megestrol</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Megace</w:t>
            </w:r>
            <w:proofErr w:type="spellEnd"/>
            <w:r w:rsidRPr="00C4291B">
              <w:rPr>
                <w:rFonts w:ascii="Arial" w:eastAsia="Times New Roman" w:hAnsi="Arial" w:cs="Arial"/>
                <w:sz w:val="24"/>
                <w:szCs w:val="24"/>
              </w:rPr>
              <w:t>®</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methotrexate</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methyltestosterone</w:t>
            </w:r>
            <w:proofErr w:type="spellEnd"/>
            <w:r w:rsidRPr="00C4291B">
              <w:rPr>
                <w:rFonts w:ascii="Arial" w:eastAsia="Times New Roman" w:hAnsi="Arial" w:cs="Arial"/>
                <w:sz w:val="24"/>
                <w:szCs w:val="24"/>
              </w:rPr>
              <w:t xml:space="preserve"> – Android®</w:t>
            </w:r>
          </w:p>
          <w:p w:rsidR="00C4291B" w:rsidRPr="00C4291B" w:rsidRDefault="00C4291B" w:rsidP="00C4291B">
            <w:pPr>
              <w:tabs>
                <w:tab w:val="left" w:pos="230"/>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mycophenolate – </w:t>
            </w:r>
            <w:proofErr w:type="spellStart"/>
            <w:r w:rsidRPr="00C4291B">
              <w:rPr>
                <w:rFonts w:ascii="Arial" w:eastAsia="Times New Roman" w:hAnsi="Arial" w:cs="Arial"/>
                <w:sz w:val="24"/>
                <w:szCs w:val="24"/>
              </w:rPr>
              <w:t>Cellcept</w:t>
            </w:r>
            <w:proofErr w:type="spellEnd"/>
          </w:p>
          <w:p w:rsidR="00C4291B" w:rsidRPr="00C4291B" w:rsidRDefault="00C4291B" w:rsidP="00C4291B">
            <w:pPr>
              <w:tabs>
                <w:tab w:val="left" w:pos="230"/>
              </w:tabs>
              <w:spacing w:after="0" w:line="240" w:lineRule="auto"/>
              <w:rPr>
                <w:rFonts w:ascii="Arial" w:eastAsia="Times New Roman" w:hAnsi="Arial" w:cs="Arial"/>
                <w:i/>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nilutamide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Niladron</w:t>
            </w:r>
            <w:proofErr w:type="spellEnd"/>
            <w:r w:rsidRPr="00C4291B">
              <w:rPr>
                <w:rFonts w:ascii="Arial" w:eastAsia="Times New Roman" w:hAnsi="Arial" w:cs="Arial"/>
                <w:sz w:val="24"/>
                <w:szCs w:val="24"/>
              </w:rPr>
              <w:t>®</w:t>
            </w:r>
          </w:p>
        </w:tc>
        <w:tc>
          <w:tcPr>
            <w:tcW w:w="3711" w:type="dxa"/>
            <w:tcBorders>
              <w:top w:val="single" w:sz="4" w:space="0" w:color="auto"/>
              <w:left w:val="single" w:sz="4" w:space="0" w:color="auto"/>
              <w:bottom w:val="double" w:sz="6" w:space="0" w:color="auto"/>
              <w:right w:val="double" w:sz="6" w:space="0" w:color="auto"/>
            </w:tcBorders>
          </w:tcPr>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pentamidine</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Nebupent</w:t>
            </w:r>
            <w:proofErr w:type="spellEnd"/>
            <w:r w:rsidRPr="00C4291B">
              <w:rPr>
                <w:rFonts w:ascii="Arial" w:eastAsia="Times New Roman" w:hAnsi="Arial" w:cs="Arial"/>
                <w:sz w:val="24"/>
                <w:szCs w:val="24"/>
              </w:rPr>
              <w:t>®</w:t>
            </w:r>
          </w:p>
          <w:p w:rsidR="00C4291B" w:rsidRPr="00C4291B" w:rsidRDefault="00C4291B" w:rsidP="00B47873">
            <w:pPr>
              <w:numPr>
                <w:ilvl w:val="0"/>
                <w:numId w:val="35"/>
              </w:numPr>
              <w:tabs>
                <w:tab w:val="left" w:pos="346"/>
              </w:tabs>
              <w:spacing w:after="0" w:line="240" w:lineRule="auto"/>
              <w:rPr>
                <w:rFonts w:ascii="Arial" w:eastAsia="Times New Roman" w:hAnsi="Arial" w:cs="Arial"/>
                <w:snapToGrid w:val="0"/>
                <w:sz w:val="24"/>
                <w:szCs w:val="24"/>
              </w:rPr>
            </w:pPr>
            <w:proofErr w:type="spellStart"/>
            <w:r w:rsidRPr="00C4291B">
              <w:rPr>
                <w:rFonts w:ascii="Arial" w:eastAsia="Times New Roman" w:hAnsi="Arial" w:cs="Arial"/>
                <w:snapToGrid w:val="0"/>
                <w:sz w:val="24"/>
                <w:szCs w:val="24"/>
              </w:rPr>
              <w:t>raloxifene</w:t>
            </w:r>
            <w:proofErr w:type="spellEnd"/>
            <w:r w:rsidRPr="00C4291B">
              <w:rPr>
                <w:rFonts w:ascii="Arial" w:eastAsia="Times New Roman" w:hAnsi="Arial" w:cs="Arial"/>
                <w:snapToGrid w:val="0"/>
                <w:sz w:val="24"/>
                <w:szCs w:val="24"/>
              </w:rPr>
              <w:t xml:space="preserve"> – </w:t>
            </w:r>
            <w:proofErr w:type="spellStart"/>
            <w:r w:rsidRPr="00C4291B">
              <w:rPr>
                <w:rFonts w:ascii="Arial" w:eastAsia="Times New Roman" w:hAnsi="Arial" w:cs="Arial"/>
                <w:snapToGrid w:val="0"/>
                <w:sz w:val="24"/>
                <w:szCs w:val="24"/>
              </w:rPr>
              <w:t>Evista</w:t>
            </w:r>
            <w:proofErr w:type="spellEnd"/>
            <w:r w:rsidRPr="00C4291B">
              <w:rPr>
                <w:rFonts w:ascii="Arial" w:eastAsia="Times New Roman" w:hAnsi="Arial" w:cs="Arial"/>
                <w:snapToGrid w:val="0"/>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ribavirin – </w:t>
            </w:r>
            <w:proofErr w:type="spellStart"/>
            <w:r w:rsidRPr="00C4291B">
              <w:rPr>
                <w:rFonts w:ascii="Arial" w:eastAsia="Times New Roman" w:hAnsi="Arial" w:cs="Arial"/>
                <w:sz w:val="24"/>
                <w:szCs w:val="24"/>
              </w:rPr>
              <w:t>Copegus</w:t>
            </w:r>
            <w:proofErr w:type="spellEnd"/>
            <w:r w:rsidRPr="00C4291B">
              <w:rPr>
                <w:rFonts w:ascii="Arial" w:eastAsia="Times New Roman" w:hAnsi="Arial" w:cs="Arial"/>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sirolimus</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Rapamune</w:t>
            </w:r>
            <w:proofErr w:type="spellEnd"/>
            <w:r w:rsidRPr="00C4291B">
              <w:rPr>
                <w:rFonts w:ascii="Arial" w:eastAsia="Times New Roman" w:hAnsi="Arial" w:cs="Arial"/>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tacrolimus – </w:t>
            </w:r>
            <w:proofErr w:type="spellStart"/>
            <w:r w:rsidRPr="00C4291B">
              <w:rPr>
                <w:rFonts w:ascii="Arial" w:eastAsia="Times New Roman" w:hAnsi="Arial" w:cs="Arial"/>
                <w:sz w:val="24"/>
                <w:szCs w:val="24"/>
              </w:rPr>
              <w:t>Prograf</w:t>
            </w:r>
            <w:proofErr w:type="spellEnd"/>
            <w:r w:rsidRPr="00C4291B">
              <w:rPr>
                <w:rFonts w:ascii="Arial" w:eastAsia="Times New Roman" w:hAnsi="Arial" w:cs="Arial"/>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 xml:space="preserve">tamoxifen – </w:t>
            </w:r>
            <w:proofErr w:type="spellStart"/>
            <w:r w:rsidRPr="00C4291B">
              <w:rPr>
                <w:rFonts w:ascii="Arial" w:eastAsia="Times New Roman" w:hAnsi="Arial" w:cs="Arial"/>
                <w:sz w:val="24"/>
                <w:szCs w:val="24"/>
              </w:rPr>
              <w:t>Nolvadex</w:t>
            </w:r>
            <w:proofErr w:type="spellEnd"/>
            <w:r w:rsidRPr="00C4291B">
              <w:rPr>
                <w:rFonts w:ascii="Arial" w:eastAsia="Times New Roman" w:hAnsi="Arial" w:cs="Arial"/>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testosterone</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t>thalidomide</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taremifem</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Fareston</w:t>
            </w:r>
            <w:proofErr w:type="spellEnd"/>
            <w:r w:rsidRPr="00C4291B">
              <w:rPr>
                <w:rFonts w:ascii="Arial" w:eastAsia="Times New Roman" w:hAnsi="Arial" w:cs="Arial"/>
                <w:sz w:val="24"/>
                <w:szCs w:val="24"/>
              </w:rPr>
              <w:t>®</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tretinoin</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Retin</w:t>
            </w:r>
            <w:proofErr w:type="spellEnd"/>
            <w:r w:rsidRPr="00C4291B">
              <w:rPr>
                <w:rFonts w:ascii="Arial" w:eastAsia="Times New Roman" w:hAnsi="Arial" w:cs="Arial"/>
                <w:sz w:val="24"/>
                <w:szCs w:val="24"/>
              </w:rPr>
              <w:t xml:space="preserve"> A® cream</w:t>
            </w:r>
          </w:p>
          <w:p w:rsidR="00C4291B" w:rsidRPr="00C4291B" w:rsidRDefault="00C4291B" w:rsidP="00C4291B">
            <w:pPr>
              <w:tabs>
                <w:tab w:val="left" w:pos="346"/>
              </w:tabs>
              <w:spacing w:after="0" w:line="240" w:lineRule="auto"/>
              <w:rPr>
                <w:rFonts w:ascii="Arial" w:eastAsia="Times New Roman" w:hAnsi="Arial" w:cs="Arial"/>
                <w:sz w:val="24"/>
                <w:szCs w:val="24"/>
              </w:rPr>
            </w:pPr>
            <w:r w:rsidRPr="00C4291B">
              <w:rPr>
                <w:rFonts w:ascii="Arial" w:eastAsia="Times New Roman" w:hAnsi="Arial" w:cs="Arial"/>
                <w:sz w:val="24"/>
                <w:szCs w:val="24"/>
              </w:rPr>
              <w:t>•</w:t>
            </w:r>
            <w:r w:rsidRPr="00C4291B">
              <w:rPr>
                <w:rFonts w:ascii="Arial" w:eastAsia="Times New Roman" w:hAnsi="Arial" w:cs="Arial"/>
                <w:sz w:val="24"/>
                <w:szCs w:val="24"/>
              </w:rPr>
              <w:tab/>
            </w:r>
            <w:proofErr w:type="spellStart"/>
            <w:r w:rsidRPr="00C4291B">
              <w:rPr>
                <w:rFonts w:ascii="Arial" w:eastAsia="Times New Roman" w:hAnsi="Arial" w:cs="Arial"/>
                <w:sz w:val="24"/>
                <w:szCs w:val="24"/>
              </w:rPr>
              <w:t>valgancyclovir</w:t>
            </w:r>
            <w:proofErr w:type="spellEnd"/>
            <w:r w:rsidRPr="00C4291B">
              <w:rPr>
                <w:rFonts w:ascii="Arial" w:eastAsia="Times New Roman" w:hAnsi="Arial" w:cs="Arial"/>
                <w:sz w:val="24"/>
                <w:szCs w:val="24"/>
              </w:rPr>
              <w:t xml:space="preserve"> – </w:t>
            </w:r>
            <w:proofErr w:type="spellStart"/>
            <w:r w:rsidRPr="00C4291B">
              <w:rPr>
                <w:rFonts w:ascii="Arial" w:eastAsia="Times New Roman" w:hAnsi="Arial" w:cs="Arial"/>
                <w:sz w:val="24"/>
                <w:szCs w:val="24"/>
              </w:rPr>
              <w:t>Valcyte</w:t>
            </w:r>
            <w:proofErr w:type="spellEnd"/>
            <w:r w:rsidRPr="00C4291B">
              <w:rPr>
                <w:rFonts w:ascii="Arial" w:eastAsia="Times New Roman" w:hAnsi="Arial" w:cs="Arial"/>
                <w:sz w:val="24"/>
                <w:szCs w:val="24"/>
              </w:rPr>
              <w:t>®</w:t>
            </w:r>
          </w:p>
          <w:p w:rsidR="00C4291B" w:rsidRPr="00C4291B" w:rsidRDefault="00C4291B" w:rsidP="00B47873">
            <w:pPr>
              <w:numPr>
                <w:ilvl w:val="0"/>
                <w:numId w:val="35"/>
              </w:numPr>
              <w:tabs>
                <w:tab w:val="left" w:pos="346"/>
              </w:tabs>
              <w:spacing w:after="0" w:line="240" w:lineRule="auto"/>
              <w:rPr>
                <w:rFonts w:ascii="Arial" w:eastAsia="Times New Roman" w:hAnsi="Arial" w:cs="Arial"/>
                <w:snapToGrid w:val="0"/>
                <w:sz w:val="24"/>
                <w:szCs w:val="24"/>
              </w:rPr>
            </w:pPr>
            <w:r w:rsidRPr="00C4291B">
              <w:rPr>
                <w:rFonts w:ascii="Arial" w:eastAsia="Times New Roman" w:hAnsi="Arial" w:cs="Arial"/>
                <w:snapToGrid w:val="0"/>
                <w:sz w:val="24"/>
                <w:szCs w:val="24"/>
              </w:rPr>
              <w:t xml:space="preserve">5-fluorouracil – </w:t>
            </w:r>
            <w:proofErr w:type="spellStart"/>
            <w:r w:rsidRPr="00C4291B">
              <w:rPr>
                <w:rFonts w:ascii="Arial" w:eastAsia="Times New Roman" w:hAnsi="Arial" w:cs="Arial"/>
                <w:snapToGrid w:val="0"/>
                <w:sz w:val="24"/>
                <w:szCs w:val="24"/>
              </w:rPr>
              <w:t>Efudex</w:t>
            </w:r>
            <w:proofErr w:type="spellEnd"/>
            <w:r w:rsidRPr="00C4291B">
              <w:rPr>
                <w:rFonts w:ascii="Arial" w:eastAsia="Times New Roman" w:hAnsi="Arial" w:cs="Arial"/>
                <w:snapToGrid w:val="0"/>
                <w:sz w:val="24"/>
                <w:szCs w:val="24"/>
              </w:rPr>
              <w:t>® ointment</w:t>
            </w:r>
          </w:p>
          <w:p w:rsidR="00C4291B" w:rsidRPr="00C4291B" w:rsidRDefault="00C4291B" w:rsidP="00C4291B">
            <w:pPr>
              <w:tabs>
                <w:tab w:val="left" w:pos="4133"/>
              </w:tabs>
              <w:spacing w:after="0" w:line="240" w:lineRule="auto"/>
              <w:rPr>
                <w:rFonts w:ascii="Arial" w:eastAsia="Times New Roman" w:hAnsi="Arial" w:cs="Arial"/>
                <w:i/>
                <w:sz w:val="24"/>
                <w:szCs w:val="24"/>
              </w:rPr>
            </w:pPr>
          </w:p>
        </w:tc>
      </w:tr>
    </w:tbl>
    <w:p w:rsidR="00C4291B" w:rsidRPr="00C4291B" w:rsidRDefault="00C4291B" w:rsidP="00C4291B">
      <w:pPr>
        <w:spacing w:after="0" w:line="240" w:lineRule="auto"/>
        <w:rPr>
          <w:rFonts w:ascii="Arial" w:eastAsia="Times New Roman" w:hAnsi="Arial" w:cs="Arial"/>
          <w:b/>
          <w:sz w:val="24"/>
          <w:szCs w:val="24"/>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Source:</w:t>
      </w:r>
    </w:p>
    <w:p w:rsidR="00C4291B" w:rsidRPr="00C4291B" w:rsidRDefault="00C4291B" w:rsidP="00B47873">
      <w:pPr>
        <w:numPr>
          <w:ilvl w:val="0"/>
          <w:numId w:val="34"/>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Accreditation Canada ROP (1.7) </w:t>
      </w:r>
      <w:r w:rsidRPr="00C4291B">
        <w:rPr>
          <w:rFonts w:ascii="Arial" w:eastAsia="Times New Roman" w:hAnsi="Arial" w:cs="Arial"/>
          <w:sz w:val="24"/>
          <w:szCs w:val="20"/>
          <w:u w:val="single"/>
        </w:rPr>
        <w:t>High-Alert Medications</w:t>
      </w:r>
      <w:r w:rsidRPr="00C4291B">
        <w:rPr>
          <w:rFonts w:ascii="Arial" w:eastAsia="Times New Roman" w:hAnsi="Arial" w:cs="Arial"/>
          <w:sz w:val="24"/>
          <w:szCs w:val="20"/>
        </w:rPr>
        <w:t xml:space="preserve"> </w:t>
      </w:r>
    </w:p>
    <w:p w:rsidR="00C4291B" w:rsidRPr="00C4291B" w:rsidRDefault="00C4291B" w:rsidP="00B47873">
      <w:pPr>
        <w:numPr>
          <w:ilvl w:val="0"/>
          <w:numId w:val="34"/>
        </w:numPr>
        <w:spacing w:after="0" w:line="240" w:lineRule="auto"/>
        <w:rPr>
          <w:rFonts w:ascii="Arial" w:eastAsia="Times New Roman" w:hAnsi="Arial" w:cs="Arial"/>
          <w:sz w:val="24"/>
          <w:szCs w:val="20"/>
        </w:rPr>
      </w:pPr>
      <w:r w:rsidRPr="00C4291B">
        <w:rPr>
          <w:rFonts w:ascii="Arial" w:eastAsia="Times New Roman" w:hAnsi="Arial" w:cs="Arial"/>
          <w:sz w:val="24"/>
          <w:szCs w:val="24"/>
          <w:u w:val="single"/>
        </w:rPr>
        <w:t>ISMP List of High-Alert Medications in Long-Term Care (LTC) Settings</w:t>
      </w:r>
      <w:r w:rsidRPr="00C4291B">
        <w:rPr>
          <w:rFonts w:ascii="Arial" w:eastAsia="Times New Roman" w:hAnsi="Arial" w:cs="Arial"/>
          <w:sz w:val="24"/>
          <w:szCs w:val="24"/>
        </w:rPr>
        <w:t xml:space="preserve"> (Poster) </w:t>
      </w:r>
      <w:hyperlink r:id="rId10" w:history="1">
        <w:r w:rsidRPr="00C4291B">
          <w:rPr>
            <w:rFonts w:ascii="Arial" w:eastAsia="Times New Roman" w:hAnsi="Arial" w:cs="Arial"/>
            <w:color w:val="0000FF"/>
            <w:sz w:val="24"/>
            <w:szCs w:val="24"/>
            <w:u w:val="single"/>
          </w:rPr>
          <w:t>www.ismp.org/Tools/institutionalhighAlert.asp</w:t>
        </w:r>
      </w:hyperlink>
    </w:p>
    <w:p w:rsidR="00C4291B" w:rsidRPr="00C4291B" w:rsidRDefault="00C4291B" w:rsidP="00B47873">
      <w:pPr>
        <w:numPr>
          <w:ilvl w:val="0"/>
          <w:numId w:val="34"/>
        </w:numPr>
        <w:spacing w:after="0" w:line="240" w:lineRule="auto"/>
        <w:rPr>
          <w:rFonts w:ascii="Arial" w:eastAsia="Times New Roman" w:hAnsi="Arial" w:cs="Arial"/>
          <w:sz w:val="24"/>
          <w:szCs w:val="20"/>
        </w:rPr>
      </w:pPr>
      <w:r w:rsidRPr="00C4291B">
        <w:rPr>
          <w:rFonts w:ascii="Arial" w:eastAsia="Times New Roman" w:hAnsi="Arial" w:cs="Arial"/>
          <w:sz w:val="24"/>
          <w:szCs w:val="20"/>
        </w:rPr>
        <w:t>RQHR Hazardous Drugs Administration &amp; Handling – Chemotherapy policy H.30.1 (2016)</w:t>
      </w:r>
    </w:p>
    <w:p w:rsidR="00C4291B" w:rsidRPr="00C4291B" w:rsidRDefault="00C4291B" w:rsidP="00C4291B">
      <w:pPr>
        <w:tabs>
          <w:tab w:val="left" w:pos="1440"/>
          <w:tab w:val="left" w:pos="1800"/>
        </w:tabs>
        <w:spacing w:after="0" w:line="240" w:lineRule="auto"/>
        <w:jc w:val="center"/>
        <w:rPr>
          <w:rFonts w:ascii="Arial" w:eastAsia="Times New Roman" w:hAnsi="Arial" w:cs="Arial"/>
          <w:b/>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b/>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u w:val="single"/>
        </w:rPr>
      </w:pPr>
      <w:r w:rsidRPr="00C4291B">
        <w:rPr>
          <w:rFonts w:ascii="Arial" w:eastAsia="Times New Roman" w:hAnsi="Arial" w:cs="Arial"/>
          <w:sz w:val="20"/>
          <w:szCs w:val="20"/>
        </w:rPr>
        <w:t>Date Approved:  January 2017</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Review date: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4"/>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9" w:name="_Toc1049507"/>
      <w:r w:rsidRPr="00C4291B">
        <w:rPr>
          <w:rFonts w:cs="Arial"/>
        </w:rPr>
        <w:lastRenderedPageBreak/>
        <w:t xml:space="preserve">Influenza Immunize </w:t>
      </w:r>
      <w:proofErr w:type="gramStart"/>
      <w:r w:rsidRPr="00C4291B">
        <w:rPr>
          <w:rFonts w:cs="Arial"/>
        </w:rPr>
        <w:t>Or</w:t>
      </w:r>
      <w:proofErr w:type="gramEnd"/>
      <w:r w:rsidRPr="00C4291B">
        <w:rPr>
          <w:rFonts w:cs="Arial"/>
        </w:rPr>
        <w:t xml:space="preserve"> Mask Policy</w:t>
      </w:r>
      <w:bookmarkEnd w:id="9"/>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WBSCH will follow the RQHR </w:t>
      </w:r>
      <w:r w:rsidRPr="00C4291B">
        <w:rPr>
          <w:rFonts w:ascii="Arial" w:eastAsia="Times New Roman" w:hAnsi="Arial" w:cs="Arial"/>
          <w:b/>
          <w:sz w:val="24"/>
          <w:szCs w:val="20"/>
          <w:u w:val="single"/>
        </w:rPr>
        <w:t>Influenza Immunize or Mask Policy</w:t>
      </w:r>
      <w:r w:rsidRPr="00C4291B">
        <w:rPr>
          <w:rFonts w:ascii="Arial" w:eastAsia="Times New Roman" w:hAnsi="Arial" w:cs="Arial"/>
          <w:sz w:val="24"/>
          <w:szCs w:val="20"/>
        </w:rPr>
        <w:t>.</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sz w:val="24"/>
          <w:szCs w:val="20"/>
        </w:rPr>
      </w:pPr>
      <w:r w:rsidRPr="00C4291B">
        <w:rPr>
          <w:rFonts w:ascii="Arial" w:eastAsia="Times New Roman" w:hAnsi="Arial" w:cs="Arial"/>
          <w:sz w:val="24"/>
          <w:szCs w:val="20"/>
        </w:rPr>
        <w:t xml:space="preserve">All individuals covered by this policy must either choose to be vaccinated annually against influenza or wear a surgical / procedure mask during influenza season when in a Patient / Resident Care Location (as defined) in accordance with this policy.  During an influenza outbreak, this Policy is suspended at the outbreak location and the RQHR Population and Public Health outbreak policies will apply.  </w:t>
      </w:r>
    </w:p>
    <w:p w:rsidR="00C4291B" w:rsidRPr="00C4291B" w:rsidRDefault="00C4291B" w:rsidP="00C4291B">
      <w:pPr>
        <w:spacing w:after="0" w:line="240" w:lineRule="auto"/>
        <w:ind w:right="610"/>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BACKGROUND:</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Influenza can be a serious contagious disease spread by droplet transmission through close contact with an infected individual.  According to the Public Health Agency of Canada, nationally there are between 2,000 and 8,000 deaths per year from influenza and its complications.  Infected individuals are highly contagious and can transmit influenza starting 24 hours before they are symptomatic and continuing for several days.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Among vaccine-preventable diseases, influenza causes by far the most deaths, outpacing all other vaccine-preventable diseases combined.  Hospitalized patients and residents of long-term care facilities are frequently more vulnerable to influenza than members of the general population.  Influenza in vulnerable groups, especially the elderly, the very young, and the immunosuppressed, is associated with significant morbidity and mortality.  It is a major contributor to hospitalizations in winter.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Healthcare workers who choose to receive an influenza vaccination annually to protect themselves and their patients / residents can be the most effective and powerful example of responsible practices in a healthcare setting, and a highly credible influence on patient / resident safety.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Healthcare workers have been implicated as a source of influenza in healthcare settings.  Vaccination of healthcare workers will reduce their risk of getting influenza and spreading influenza to the patients / residents to whom they provide care.  The most effective strategy to prevent influenza is annual vaccination.  Influenza vaccine is very safe and effective.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The wearing of masks can serve as a method of source control to protect patients / residents from infected healthcare workers who may have few or no symptoms.  Masks may also protect unvaccinated healthcare workers from infected patients / residents / visitors with influenza that has not yet been recognized.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Other infection control measures such as the rapid identification of ill patients / residents, hand hygiene, cough etiquette, staying home when ill, etc. all help but vaccination remains the cornerstone of patient / resident safety efforts to control influenza transmission.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SCOPE:</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This policy applies to all WBSCH employees (unionized / non-unionized / OOS), other privileged / credentialed professionals, residents, volunteers, students, contractors, and vendors (collectively, these individuals as referred to as “</w:t>
      </w:r>
      <w:r w:rsidRPr="00C4291B">
        <w:rPr>
          <w:rFonts w:ascii="Arial" w:eastAsia="Times New Roman" w:hAnsi="Arial" w:cs="Arial"/>
          <w:sz w:val="24"/>
          <w:szCs w:val="20"/>
          <w:u w:val="single"/>
        </w:rPr>
        <w:t>covered individuals</w:t>
      </w:r>
      <w:r w:rsidRPr="00C4291B">
        <w:rPr>
          <w:rFonts w:ascii="Arial" w:eastAsia="Times New Roman" w:hAnsi="Arial" w:cs="Arial"/>
          <w:sz w:val="24"/>
          <w:szCs w:val="20"/>
        </w:rPr>
        <w:t xml:space="preserve">”) who attend a </w:t>
      </w:r>
      <w:r w:rsidRPr="00C4291B">
        <w:rPr>
          <w:rFonts w:ascii="Arial" w:eastAsia="Times New Roman" w:hAnsi="Arial" w:cs="Arial"/>
          <w:b/>
          <w:sz w:val="24"/>
          <w:szCs w:val="20"/>
          <w:u w:val="single"/>
        </w:rPr>
        <w:t>Patient / Resident Care Location</w:t>
      </w:r>
      <w:r w:rsidRPr="00C4291B">
        <w:rPr>
          <w:rFonts w:ascii="Arial" w:eastAsia="Times New Roman" w:hAnsi="Arial" w:cs="Arial"/>
          <w:sz w:val="24"/>
          <w:szCs w:val="20"/>
        </w:rPr>
        <w:t xml:space="preserv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This policy also applies to any other persons who attend a </w:t>
      </w:r>
      <w:r w:rsidRPr="00C4291B">
        <w:rPr>
          <w:rFonts w:ascii="Arial" w:eastAsia="Times New Roman" w:hAnsi="Arial" w:cs="Arial"/>
          <w:b/>
          <w:sz w:val="24"/>
          <w:szCs w:val="20"/>
          <w:u w:val="single"/>
        </w:rPr>
        <w:t>Patient / Resident Care Location</w:t>
      </w:r>
      <w:r w:rsidRPr="00C4291B">
        <w:rPr>
          <w:rFonts w:ascii="Arial" w:eastAsia="Times New Roman" w:hAnsi="Arial" w:cs="Arial"/>
          <w:sz w:val="24"/>
          <w:szCs w:val="20"/>
        </w:rPr>
        <w:t xml:space="preserve"> (these individuals are referred to as “Visitors”).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RESPONSIBILITIES:</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All Covered Individuals must annually advise WBSCH of their influenza status in a manner acceptable to WBSCH by the </w:t>
      </w:r>
      <w:r w:rsidRPr="00C4291B">
        <w:rPr>
          <w:rFonts w:ascii="Arial" w:eastAsia="Times New Roman" w:hAnsi="Arial" w:cs="Arial"/>
          <w:b/>
          <w:sz w:val="24"/>
          <w:szCs w:val="20"/>
          <w:u w:val="single"/>
        </w:rPr>
        <w:t>Vaccinated Required Date</w:t>
      </w:r>
      <w:r w:rsidRPr="00C4291B">
        <w:rPr>
          <w:rFonts w:ascii="Arial" w:eastAsia="Times New Roman" w:hAnsi="Arial" w:cs="Arial"/>
          <w:sz w:val="24"/>
          <w:szCs w:val="20"/>
        </w:rPr>
        <w:t xml:space="preserve"> or wear a mask.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During the annual </w:t>
      </w:r>
      <w:r w:rsidRPr="00C4291B">
        <w:rPr>
          <w:rFonts w:ascii="Arial" w:eastAsia="Times New Roman" w:hAnsi="Arial" w:cs="Arial"/>
          <w:b/>
          <w:sz w:val="24"/>
          <w:szCs w:val="20"/>
          <w:u w:val="single"/>
        </w:rPr>
        <w:t>Vaccinated Required Period</w:t>
      </w:r>
      <w:r w:rsidRPr="00C4291B">
        <w:rPr>
          <w:rFonts w:ascii="Arial" w:eastAsia="Times New Roman" w:hAnsi="Arial" w:cs="Arial"/>
          <w:sz w:val="24"/>
          <w:szCs w:val="20"/>
        </w:rPr>
        <w:t xml:space="preserve">, Covered Individuals and Visitors who are not vaccinated against influenza are required to wear a surgical / procedural mask provided by WBSCH while at a </w:t>
      </w:r>
      <w:r w:rsidRPr="00C4291B">
        <w:rPr>
          <w:rFonts w:ascii="Arial" w:eastAsia="Times New Roman" w:hAnsi="Arial" w:cs="Arial"/>
          <w:b/>
          <w:sz w:val="24"/>
          <w:szCs w:val="20"/>
          <w:u w:val="single"/>
        </w:rPr>
        <w:t>Patient / Resident Care Location</w:t>
      </w:r>
      <w:r w:rsidRPr="00C4291B">
        <w:rPr>
          <w:rFonts w:ascii="Arial" w:eastAsia="Times New Roman" w:hAnsi="Arial" w:cs="Arial"/>
          <w:sz w:val="24"/>
          <w:szCs w:val="20"/>
        </w:rPr>
        <w:t xml:space="preserve">.  </w:t>
      </w:r>
    </w:p>
    <w:p w:rsidR="00C4291B" w:rsidRPr="00C4291B" w:rsidRDefault="00C4291B" w:rsidP="00C4291B">
      <w:pPr>
        <w:spacing w:after="0" w:line="240" w:lineRule="auto"/>
        <w:ind w:left="720"/>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Covered Individuals and Visitors who are not vaccinated against influenza, required to wear a surgical / procedural mask will be responsible for maintaining their mask in good condition in accordance with WBSCH protocols:</w:t>
      </w:r>
    </w:p>
    <w:p w:rsidR="00C4291B" w:rsidRPr="00C4291B" w:rsidRDefault="00C4291B" w:rsidP="00C4291B">
      <w:pPr>
        <w:spacing w:after="0" w:line="240" w:lineRule="auto"/>
        <w:ind w:left="720"/>
        <w:rPr>
          <w:rFonts w:ascii="Arial" w:eastAsia="Times New Roman" w:hAnsi="Arial" w:cs="Arial"/>
          <w:sz w:val="24"/>
          <w:szCs w:val="20"/>
        </w:rPr>
      </w:pPr>
    </w:p>
    <w:p w:rsidR="00C4291B" w:rsidRPr="00C4291B" w:rsidRDefault="00C4291B" w:rsidP="00B47873">
      <w:pPr>
        <w:numPr>
          <w:ilvl w:val="0"/>
          <w:numId w:val="43"/>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The mask must be worn covering the worker’s nose and mouth as long as the worker is in a </w:t>
      </w:r>
      <w:r w:rsidRPr="00C4291B">
        <w:rPr>
          <w:rFonts w:ascii="Arial" w:eastAsia="Times New Roman" w:hAnsi="Arial" w:cs="Arial"/>
          <w:b/>
          <w:sz w:val="24"/>
          <w:szCs w:val="20"/>
          <w:u w:val="single"/>
        </w:rPr>
        <w:t>Patient / Resident Care Location</w:t>
      </w:r>
      <w:r w:rsidRPr="00C4291B">
        <w:rPr>
          <w:rFonts w:ascii="Arial" w:eastAsia="Times New Roman" w:hAnsi="Arial" w:cs="Arial"/>
          <w:sz w:val="24"/>
          <w:szCs w:val="20"/>
        </w:rPr>
        <w:t xml:space="preserve">.  The mask should never be positioned to hang around the worker’s neck or be pushed up onto the worker’s forehead. </w:t>
      </w:r>
    </w:p>
    <w:p w:rsidR="00C4291B" w:rsidRPr="00C4291B" w:rsidRDefault="00C4291B" w:rsidP="00C4291B">
      <w:pPr>
        <w:spacing w:after="0" w:line="240" w:lineRule="auto"/>
        <w:ind w:left="1080"/>
        <w:rPr>
          <w:rFonts w:ascii="Arial" w:eastAsia="Times New Roman" w:hAnsi="Arial" w:cs="Arial"/>
          <w:sz w:val="24"/>
          <w:szCs w:val="20"/>
        </w:rPr>
      </w:pPr>
    </w:p>
    <w:p w:rsidR="00C4291B" w:rsidRPr="00C4291B" w:rsidRDefault="00C4291B" w:rsidP="00B47873">
      <w:pPr>
        <w:numPr>
          <w:ilvl w:val="0"/>
          <w:numId w:val="43"/>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The mask is changed when it gets overly moist.  There is no set time designated when the mask is to be changed.  When leaving the </w:t>
      </w:r>
      <w:r w:rsidRPr="00C4291B">
        <w:rPr>
          <w:rFonts w:ascii="Arial" w:eastAsia="Times New Roman" w:hAnsi="Arial" w:cs="Arial"/>
          <w:b/>
          <w:sz w:val="24"/>
          <w:szCs w:val="20"/>
          <w:u w:val="single"/>
        </w:rPr>
        <w:t>Patient / Resident Care Location</w:t>
      </w:r>
      <w:r w:rsidRPr="00C4291B">
        <w:rPr>
          <w:rFonts w:ascii="Arial" w:eastAsia="Times New Roman" w:hAnsi="Arial" w:cs="Arial"/>
          <w:sz w:val="24"/>
          <w:szCs w:val="20"/>
        </w:rPr>
        <w:t xml:space="preserve"> or when need to change a moist mask, it is important to dispose of used mask appropriately, in an available garbage can, and to use proper hand hygiene protocols before replacing a mask.  </w:t>
      </w:r>
    </w:p>
    <w:p w:rsidR="00C4291B" w:rsidRPr="00C4291B" w:rsidRDefault="00C4291B" w:rsidP="00C4291B">
      <w:pPr>
        <w:spacing w:after="0" w:line="240" w:lineRule="auto"/>
        <w:ind w:left="720"/>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During an influenza outbreak at WBSCH, this policy is suspended at the outbreak location and the RQHR Population and Public Health outbreak policies will apply.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lastRenderedPageBreak/>
        <w:t xml:space="preserve">Covered Individuals should continue to use personal protective equipment and abide by the WBSCH’s (RQHR Population and Public Health) infection control practices to prevent the transmission of communicable diseases, including influenza.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Covered Individuals who experience influenza like illness / respiratory infection should follow WBSCH’s (RQHR Population and Public Health) established reporting protocols.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Covered Individuals who witness any instances of non-compliance with this policy are expected to report the incident of non-compliance immediately to their supervisor.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B47873">
      <w:pPr>
        <w:numPr>
          <w:ilvl w:val="0"/>
          <w:numId w:val="42"/>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WBSCH will inform Visitors of the requirements of this Policy and will make surgical / procedural masks available to Visitors.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DEFINITIONS:</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b/>
          <w:sz w:val="24"/>
          <w:szCs w:val="20"/>
          <w:u w:val="single"/>
        </w:rPr>
      </w:pPr>
      <w:r w:rsidRPr="00C4291B">
        <w:rPr>
          <w:rFonts w:ascii="Arial" w:eastAsia="Times New Roman" w:hAnsi="Arial" w:cs="Arial"/>
          <w:b/>
          <w:sz w:val="24"/>
          <w:szCs w:val="20"/>
          <w:u w:val="single"/>
        </w:rPr>
        <w:t xml:space="preserve">Vaccinated Required Date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The date established annually by the Chief Medical Health Officer after which all persons covered under this policy are required to be vaccinated against influenza or wear a mask in accordance with this Policy.  The </w:t>
      </w:r>
      <w:r w:rsidRPr="00C4291B">
        <w:rPr>
          <w:rFonts w:ascii="Arial" w:eastAsia="Times New Roman" w:hAnsi="Arial" w:cs="Arial"/>
          <w:b/>
          <w:sz w:val="24"/>
          <w:szCs w:val="20"/>
          <w:u w:val="single"/>
        </w:rPr>
        <w:t xml:space="preserve">Vaccinated Required Date </w:t>
      </w:r>
      <w:r w:rsidRPr="00C4291B">
        <w:rPr>
          <w:rFonts w:ascii="Arial" w:eastAsia="Times New Roman" w:hAnsi="Arial" w:cs="Arial"/>
          <w:sz w:val="24"/>
          <w:szCs w:val="20"/>
        </w:rPr>
        <w:t xml:space="preserve">will be based on the analysis of annual influenza epidemiology.  Typically this is required from late November to late March but depends on the actual circulation of the influenza virus each year.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b/>
          <w:sz w:val="24"/>
          <w:szCs w:val="20"/>
          <w:u w:val="single"/>
        </w:rPr>
      </w:pPr>
      <w:r w:rsidRPr="00C4291B">
        <w:rPr>
          <w:rFonts w:ascii="Arial" w:eastAsia="Times New Roman" w:hAnsi="Arial" w:cs="Arial"/>
          <w:b/>
          <w:sz w:val="24"/>
          <w:szCs w:val="20"/>
          <w:u w:val="single"/>
        </w:rPr>
        <w:t>Vaccinated Required Period</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proofErr w:type="gramStart"/>
      <w:r w:rsidRPr="00C4291B">
        <w:rPr>
          <w:rFonts w:ascii="Arial" w:eastAsia="Times New Roman" w:hAnsi="Arial" w:cs="Arial"/>
          <w:sz w:val="24"/>
          <w:szCs w:val="20"/>
        </w:rPr>
        <w:t xml:space="preserve">A period of time determined by the Chief Medical Health Officer and starting on the </w:t>
      </w:r>
      <w:r w:rsidRPr="00C4291B">
        <w:rPr>
          <w:rFonts w:ascii="Arial" w:eastAsia="Times New Roman" w:hAnsi="Arial" w:cs="Arial"/>
          <w:b/>
          <w:sz w:val="24"/>
          <w:szCs w:val="20"/>
          <w:u w:val="single"/>
        </w:rPr>
        <w:t>Vaccinated Required Date</w:t>
      </w:r>
      <w:r w:rsidRPr="00C4291B">
        <w:rPr>
          <w:rFonts w:ascii="Arial" w:eastAsia="Times New Roman" w:hAnsi="Arial" w:cs="Arial"/>
          <w:sz w:val="24"/>
          <w:szCs w:val="20"/>
        </w:rPr>
        <w:t>.</w:t>
      </w:r>
      <w:proofErr w:type="gramEnd"/>
      <w:r w:rsidRPr="00C4291B">
        <w:rPr>
          <w:rFonts w:ascii="Arial" w:eastAsia="Times New Roman" w:hAnsi="Arial" w:cs="Arial"/>
          <w:sz w:val="24"/>
          <w:szCs w:val="20"/>
        </w:rPr>
        <w:t xml:space="preserve">  The </w:t>
      </w:r>
      <w:r w:rsidRPr="00C4291B">
        <w:rPr>
          <w:rFonts w:ascii="Arial" w:eastAsia="Times New Roman" w:hAnsi="Arial" w:cs="Arial"/>
          <w:b/>
          <w:sz w:val="24"/>
          <w:szCs w:val="20"/>
          <w:u w:val="single"/>
        </w:rPr>
        <w:t>Vaccinated Required Period</w:t>
      </w:r>
      <w:r w:rsidRPr="00C4291B">
        <w:rPr>
          <w:rFonts w:ascii="Arial" w:eastAsia="Times New Roman" w:hAnsi="Arial" w:cs="Arial"/>
          <w:sz w:val="24"/>
          <w:szCs w:val="20"/>
        </w:rPr>
        <w:t xml:space="preserve"> will usually be from late November to late March but depends on the actual circulation of the influenza virus each year (which may vary).  During the </w:t>
      </w:r>
      <w:r w:rsidRPr="00C4291B">
        <w:rPr>
          <w:rFonts w:ascii="Arial" w:eastAsia="Times New Roman" w:hAnsi="Arial" w:cs="Arial"/>
          <w:b/>
          <w:sz w:val="24"/>
          <w:szCs w:val="20"/>
          <w:u w:val="single"/>
        </w:rPr>
        <w:t>Vaccinated Required Period</w:t>
      </w:r>
      <w:r w:rsidRPr="00C4291B">
        <w:rPr>
          <w:rFonts w:ascii="Arial" w:eastAsia="Times New Roman" w:hAnsi="Arial" w:cs="Arial"/>
          <w:sz w:val="24"/>
          <w:szCs w:val="20"/>
        </w:rPr>
        <w:t xml:space="preserve">, Covered Individuals will be required to be vaccinated against influenza or wear a surgical / procedure mask in accordance with this Policy.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b/>
          <w:sz w:val="24"/>
          <w:szCs w:val="20"/>
          <w:u w:val="single"/>
        </w:rPr>
      </w:pPr>
      <w:r w:rsidRPr="00C4291B">
        <w:rPr>
          <w:rFonts w:ascii="Arial" w:eastAsia="Times New Roman" w:hAnsi="Arial" w:cs="Arial"/>
          <w:b/>
          <w:sz w:val="24"/>
          <w:szCs w:val="20"/>
          <w:u w:val="single"/>
        </w:rPr>
        <w:t xml:space="preserve">Patient / Resident Care Location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At WBSCH, a </w:t>
      </w:r>
      <w:r w:rsidRPr="00C4291B">
        <w:rPr>
          <w:rFonts w:ascii="Arial" w:eastAsia="Times New Roman" w:hAnsi="Arial" w:cs="Arial"/>
          <w:sz w:val="24"/>
          <w:szCs w:val="20"/>
          <w:u w:val="single"/>
        </w:rPr>
        <w:t>Patient / Resident Care Location</w:t>
      </w:r>
      <w:r w:rsidRPr="00C4291B">
        <w:rPr>
          <w:rFonts w:ascii="Arial" w:eastAsia="Times New Roman" w:hAnsi="Arial" w:cs="Arial"/>
          <w:sz w:val="24"/>
          <w:szCs w:val="20"/>
        </w:rPr>
        <w:t xml:space="preserve"> </w:t>
      </w:r>
      <w:proofErr w:type="gramStart"/>
      <w:r w:rsidRPr="00C4291B">
        <w:rPr>
          <w:rFonts w:ascii="Arial" w:eastAsia="Times New Roman" w:hAnsi="Arial" w:cs="Arial"/>
          <w:sz w:val="24"/>
          <w:szCs w:val="20"/>
        </w:rPr>
        <w:t>is</w:t>
      </w:r>
      <w:proofErr w:type="gramEnd"/>
      <w:r w:rsidRPr="00C4291B">
        <w:rPr>
          <w:rFonts w:ascii="Arial" w:eastAsia="Times New Roman" w:hAnsi="Arial" w:cs="Arial"/>
          <w:sz w:val="24"/>
          <w:szCs w:val="20"/>
        </w:rPr>
        <w:t xml:space="preserve"> defined as any area within WBSCH that is accessible to patients / residents:  Care Units (Newton, Hunt, Balfour, RWGH, and ADSP), hallways, dining room(s) / kitchen, conference room(s), etc.   </w:t>
      </w:r>
    </w:p>
    <w:p w:rsidR="00C4291B" w:rsidRPr="00C4291B" w:rsidRDefault="00C4291B" w:rsidP="00C4291B">
      <w:pPr>
        <w:spacing w:after="0" w:line="240" w:lineRule="auto"/>
        <w:rPr>
          <w:rFonts w:ascii="Arial" w:eastAsia="Times New Roman" w:hAnsi="Arial" w:cs="Arial"/>
          <w:sz w:val="24"/>
          <w:szCs w:val="20"/>
        </w:rPr>
      </w:pP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A </w:t>
      </w:r>
      <w:r w:rsidRPr="00C4291B">
        <w:rPr>
          <w:rFonts w:ascii="Arial" w:eastAsia="Times New Roman" w:hAnsi="Arial" w:cs="Arial"/>
          <w:sz w:val="24"/>
          <w:szCs w:val="20"/>
          <w:u w:val="single"/>
        </w:rPr>
        <w:t>Patient / Resident Care Location</w:t>
      </w:r>
      <w:r w:rsidRPr="00C4291B">
        <w:rPr>
          <w:rFonts w:ascii="Arial" w:eastAsia="Times New Roman" w:hAnsi="Arial" w:cs="Arial"/>
          <w:sz w:val="24"/>
          <w:szCs w:val="20"/>
        </w:rPr>
        <w:t xml:space="preserve"> </w:t>
      </w:r>
      <w:proofErr w:type="gramStart"/>
      <w:r w:rsidRPr="00C4291B">
        <w:rPr>
          <w:rFonts w:ascii="Arial" w:eastAsia="Times New Roman" w:hAnsi="Arial" w:cs="Arial"/>
          <w:sz w:val="24"/>
          <w:szCs w:val="20"/>
        </w:rPr>
        <w:t>does</w:t>
      </w:r>
      <w:proofErr w:type="gramEnd"/>
      <w:r w:rsidRPr="00C4291B">
        <w:rPr>
          <w:rFonts w:ascii="Arial" w:eastAsia="Times New Roman" w:hAnsi="Arial" w:cs="Arial"/>
          <w:sz w:val="24"/>
          <w:szCs w:val="20"/>
        </w:rPr>
        <w:t xml:space="preserve"> not include any area where a patient / resident would not typically be seen: </w:t>
      </w:r>
    </w:p>
    <w:p w:rsidR="00C4291B" w:rsidRPr="00C4291B" w:rsidRDefault="00C4291B" w:rsidP="00B47873">
      <w:pPr>
        <w:numPr>
          <w:ilvl w:val="0"/>
          <w:numId w:val="44"/>
        </w:numPr>
        <w:spacing w:after="0" w:line="240" w:lineRule="auto"/>
        <w:rPr>
          <w:rFonts w:ascii="Arial" w:eastAsia="Times New Roman" w:hAnsi="Arial" w:cs="Arial"/>
          <w:sz w:val="24"/>
          <w:szCs w:val="20"/>
        </w:rPr>
      </w:pPr>
      <w:r w:rsidRPr="00C4291B">
        <w:rPr>
          <w:rFonts w:ascii="Arial" w:eastAsia="Times New Roman" w:hAnsi="Arial" w:cs="Arial"/>
          <w:sz w:val="24"/>
          <w:szCs w:val="20"/>
        </w:rPr>
        <w:lastRenderedPageBreak/>
        <w:t xml:space="preserve">Administrative areas (private offices) located off Patient / Resident Care Location which are not generally accessed by patients / residents </w:t>
      </w:r>
    </w:p>
    <w:p w:rsidR="00C4291B" w:rsidRPr="00C4291B" w:rsidRDefault="00C4291B" w:rsidP="00B47873">
      <w:pPr>
        <w:numPr>
          <w:ilvl w:val="0"/>
          <w:numId w:val="44"/>
        </w:numPr>
        <w:spacing w:after="0" w:line="240" w:lineRule="auto"/>
        <w:rPr>
          <w:rFonts w:ascii="Arial" w:eastAsia="Times New Roman" w:hAnsi="Arial" w:cs="Arial"/>
          <w:sz w:val="24"/>
          <w:szCs w:val="20"/>
        </w:rPr>
      </w:pPr>
      <w:r w:rsidRPr="00C4291B">
        <w:rPr>
          <w:rFonts w:ascii="Arial" w:eastAsia="Times New Roman" w:hAnsi="Arial" w:cs="Arial"/>
          <w:sz w:val="24"/>
          <w:szCs w:val="20"/>
        </w:rPr>
        <w:t>Basement areas (classrooms, laundry, maintenance, staff room, etc.)</w:t>
      </w:r>
    </w:p>
    <w:p w:rsidR="00C4291B" w:rsidRPr="00C4291B" w:rsidRDefault="00C4291B" w:rsidP="00B47873">
      <w:pPr>
        <w:numPr>
          <w:ilvl w:val="0"/>
          <w:numId w:val="44"/>
        </w:num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Designated staff room(s) </w:t>
      </w:r>
    </w:p>
    <w:p w:rsidR="00C4291B" w:rsidRPr="00C4291B" w:rsidRDefault="00C4291B" w:rsidP="00B47873">
      <w:pPr>
        <w:numPr>
          <w:ilvl w:val="0"/>
          <w:numId w:val="44"/>
        </w:numPr>
        <w:spacing w:after="0" w:line="240" w:lineRule="auto"/>
        <w:rPr>
          <w:rFonts w:ascii="Arial" w:eastAsia="Times New Roman" w:hAnsi="Arial" w:cs="Arial"/>
          <w:sz w:val="24"/>
          <w:szCs w:val="20"/>
        </w:rPr>
      </w:pPr>
      <w:r w:rsidRPr="00C4291B">
        <w:rPr>
          <w:rFonts w:ascii="Arial" w:eastAsia="Times New Roman" w:hAnsi="Arial" w:cs="Arial"/>
          <w:sz w:val="24"/>
          <w:szCs w:val="20"/>
        </w:rPr>
        <w:t>Shipping and receiving areas</w:t>
      </w:r>
    </w:p>
    <w:p w:rsidR="00C4291B" w:rsidRPr="00C4291B" w:rsidRDefault="00C4291B" w:rsidP="00C4291B">
      <w:pPr>
        <w:spacing w:after="0" w:line="240" w:lineRule="auto"/>
        <w:rPr>
          <w:rFonts w:ascii="Arial" w:eastAsia="Times New Roman" w:hAnsi="Arial" w:cs="Arial"/>
          <w:sz w:val="24"/>
          <w:szCs w:val="20"/>
        </w:rPr>
      </w:pPr>
      <w:r w:rsidRPr="00C4291B">
        <w:rPr>
          <w:rFonts w:ascii="Arial" w:eastAsia="Times New Roman" w:hAnsi="Arial" w:cs="Arial"/>
          <w:sz w:val="24"/>
          <w:szCs w:val="20"/>
        </w:rPr>
        <w:t xml:space="preserve">    </w:t>
      </w:r>
    </w:p>
    <w:p w:rsidR="00C4291B" w:rsidRPr="00C4291B" w:rsidRDefault="00C4291B" w:rsidP="00C4291B">
      <w:pPr>
        <w:spacing w:after="0" w:line="240" w:lineRule="auto"/>
        <w:rPr>
          <w:rFonts w:ascii="Arial" w:eastAsia="Times New Roman" w:hAnsi="Arial" w:cs="Arial"/>
          <w:b/>
          <w:sz w:val="24"/>
          <w:szCs w:val="24"/>
          <w:u w:val="single"/>
        </w:rPr>
      </w:pPr>
      <w:r w:rsidRPr="00C4291B">
        <w:rPr>
          <w:rFonts w:ascii="Arial" w:eastAsia="Times New Roman" w:hAnsi="Arial" w:cs="Arial"/>
          <w:b/>
          <w:sz w:val="24"/>
          <w:szCs w:val="24"/>
          <w:u w:val="single"/>
        </w:rPr>
        <w:t xml:space="preserve">COMPLIANCE / NON-COMPLIANCE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During the 2014 – 2015 </w:t>
      </w:r>
      <w:r w:rsidRPr="00C4291B">
        <w:rPr>
          <w:rFonts w:ascii="Arial" w:eastAsia="Times New Roman" w:hAnsi="Arial" w:cs="Arial"/>
          <w:b/>
          <w:sz w:val="24"/>
          <w:szCs w:val="24"/>
          <w:u w:val="single"/>
        </w:rPr>
        <w:t>Vaccination Required Period</w:t>
      </w:r>
      <w:r w:rsidRPr="00C4291B">
        <w:rPr>
          <w:rFonts w:ascii="Arial" w:eastAsia="Times New Roman" w:hAnsi="Arial" w:cs="Arial"/>
          <w:sz w:val="24"/>
          <w:szCs w:val="24"/>
        </w:rPr>
        <w:t xml:space="preserve"> it is expected that all WBSCH staff will comply with this policy.  As per established WBSCH practice, non-compliance with this policy will result in progressive discipline.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Beyond complying with the policy, all WBSCH staff </w:t>
      </w:r>
      <w:proofErr w:type="gramStart"/>
      <w:r w:rsidRPr="00C4291B">
        <w:rPr>
          <w:rFonts w:ascii="Arial" w:eastAsia="Times New Roman" w:hAnsi="Arial" w:cs="Arial"/>
          <w:sz w:val="24"/>
          <w:szCs w:val="24"/>
        </w:rPr>
        <w:t>are</w:t>
      </w:r>
      <w:proofErr w:type="gramEnd"/>
      <w:r w:rsidRPr="00C4291B">
        <w:rPr>
          <w:rFonts w:ascii="Arial" w:eastAsia="Times New Roman" w:hAnsi="Arial" w:cs="Arial"/>
          <w:sz w:val="24"/>
          <w:szCs w:val="24"/>
        </w:rPr>
        <w:t xml:space="preserve"> encouraged to be an example to others and support immunization or wearing of masks by others in </w:t>
      </w:r>
      <w:r w:rsidRPr="00C4291B">
        <w:rPr>
          <w:rFonts w:ascii="Arial" w:eastAsia="Times New Roman" w:hAnsi="Arial" w:cs="Arial"/>
          <w:b/>
          <w:sz w:val="24"/>
          <w:szCs w:val="24"/>
          <w:u w:val="single"/>
        </w:rPr>
        <w:t>patient / resident care locations</w:t>
      </w:r>
      <w:r w:rsidRPr="00C4291B">
        <w:rPr>
          <w:rFonts w:ascii="Arial" w:eastAsia="Times New Roman" w:hAnsi="Arial" w:cs="Arial"/>
          <w:sz w:val="24"/>
          <w:szCs w:val="24"/>
        </w:rPr>
        <w:t xml:space="preserve"> during influenza transmission season.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u w:val="single"/>
        </w:rPr>
        <w:t>Source</w:t>
      </w:r>
      <w:r w:rsidRPr="00C4291B">
        <w:rPr>
          <w:rFonts w:ascii="Arial" w:eastAsia="Times New Roman" w:hAnsi="Arial" w:cs="Arial"/>
          <w:sz w:val="20"/>
          <w:szCs w:val="20"/>
        </w:rPr>
        <w:t xml:space="preserve">: </w:t>
      </w:r>
    </w:p>
    <w:p w:rsidR="00C4291B" w:rsidRPr="00C4291B" w:rsidRDefault="00C4291B" w:rsidP="00C4291B">
      <w:pPr>
        <w:spacing w:after="0" w:line="240" w:lineRule="auto"/>
        <w:rPr>
          <w:rFonts w:ascii="Arial" w:eastAsia="Times New Roman" w:hAnsi="Arial" w:cs="Arial"/>
          <w:sz w:val="20"/>
          <w:szCs w:val="20"/>
        </w:rPr>
      </w:pPr>
      <w:r w:rsidRPr="00C4291B">
        <w:rPr>
          <w:rFonts w:ascii="Arial" w:eastAsia="Times New Roman" w:hAnsi="Arial" w:cs="Arial"/>
          <w:sz w:val="20"/>
          <w:szCs w:val="20"/>
        </w:rPr>
        <w:t xml:space="preserve">RQHR </w:t>
      </w:r>
      <w:r w:rsidRPr="00C4291B">
        <w:rPr>
          <w:rFonts w:ascii="Arial" w:eastAsia="Times New Roman" w:hAnsi="Arial" w:cs="Arial"/>
          <w:sz w:val="20"/>
          <w:szCs w:val="20"/>
          <w:u w:val="single"/>
        </w:rPr>
        <w:t>Influenza Immunize or Mask Policy</w:t>
      </w:r>
      <w:r w:rsidRPr="00C4291B">
        <w:rPr>
          <w:rFonts w:ascii="Arial" w:eastAsia="Times New Roman" w:hAnsi="Arial" w:cs="Arial"/>
          <w:sz w:val="20"/>
          <w:szCs w:val="20"/>
        </w:rPr>
        <w:t xml:space="preserve"> October 2014 </w:t>
      </w:r>
    </w:p>
    <w:p w:rsidR="00C4291B" w:rsidRPr="00C4291B" w:rsidRDefault="00C4291B" w:rsidP="00C4291B">
      <w:pPr>
        <w:spacing w:after="0" w:line="240" w:lineRule="auto"/>
        <w:rPr>
          <w:rFonts w:ascii="Arial" w:eastAsia="Times New Roman" w:hAnsi="Arial" w:cs="Arial"/>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u w:val="single"/>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October 15, 2014</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u w:val="single"/>
        </w:rPr>
      </w:pPr>
      <w:r w:rsidRPr="00C4291B">
        <w:rPr>
          <w:rFonts w:ascii="Arial" w:eastAsia="Times New Roman" w:hAnsi="Arial" w:cs="Arial"/>
          <w:sz w:val="20"/>
          <w:szCs w:val="20"/>
        </w:rPr>
        <w:t xml:space="preserve">Revised Date: </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Susan Wood / Director of Care     Signature:  __________________________</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Approved by:  Ivy Scobie / Executive Director            Signature:  __________________________</w:t>
      </w:r>
    </w:p>
    <w:p w:rsidR="00C4291B" w:rsidRPr="00C4291B" w:rsidRDefault="00C4291B">
      <w:pPr>
        <w:rPr>
          <w:rFonts w:ascii="Arial" w:hAnsi="Arial" w:cs="Arial"/>
        </w:rPr>
      </w:pPr>
      <w:r w:rsidRPr="00C4291B">
        <w:rPr>
          <w:rFonts w:ascii="Arial" w:hAnsi="Arial" w:cs="Arial"/>
        </w:rPr>
        <w:br w:type="page"/>
      </w:r>
    </w:p>
    <w:p w:rsidR="00C4291B" w:rsidRPr="00C4291B" w:rsidRDefault="00C4291B" w:rsidP="00C4291B">
      <w:pPr>
        <w:pStyle w:val="Heading1"/>
        <w:rPr>
          <w:rFonts w:cs="Arial"/>
        </w:rPr>
      </w:pPr>
      <w:bookmarkStart w:id="10" w:name="_Toc1049508"/>
      <w:r w:rsidRPr="00C4291B">
        <w:rPr>
          <w:rFonts w:cs="Arial"/>
        </w:rPr>
        <w:lastRenderedPageBreak/>
        <w:t>Bed Bugs</w:t>
      </w:r>
      <w:bookmarkEnd w:id="10"/>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POLICY: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WBSCH will follow the direction of the RQHR Public Health and Infection Control for Bed Bugs.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WBSCH will follow the RQHR Work Standard for Bed Bugs in Acute Care and Long Term Care. This Work Standard will be followed for Long Term Care residents, clients on the Convalescent unit, and Regina Wascana Grace Hospice.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 xml:space="preserve">Additional Precautions/Contact precautions are to be utilized in the event of confirmed or suspected presence of bed bugs. </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spacing w:after="0" w:line="240" w:lineRule="auto"/>
        <w:ind w:right="610"/>
        <w:rPr>
          <w:rFonts w:ascii="Arial" w:eastAsia="Times New Roman" w:hAnsi="Arial" w:cs="Arial"/>
          <w:b/>
          <w:sz w:val="24"/>
          <w:szCs w:val="20"/>
        </w:rPr>
      </w:pPr>
      <w:r w:rsidRPr="00C4291B">
        <w:rPr>
          <w:rFonts w:ascii="Arial" w:eastAsia="Times New Roman" w:hAnsi="Arial" w:cs="Arial"/>
          <w:b/>
          <w:sz w:val="24"/>
          <w:szCs w:val="20"/>
        </w:rPr>
        <w:t xml:space="preserve">PROCEDURE: </w:t>
      </w:r>
    </w:p>
    <w:p w:rsidR="00C4291B" w:rsidRPr="00C4291B" w:rsidRDefault="00C4291B" w:rsidP="00C4291B">
      <w:pPr>
        <w:spacing w:after="0" w:line="240" w:lineRule="auto"/>
        <w:ind w:right="610"/>
        <w:rPr>
          <w:rFonts w:ascii="Arial" w:eastAsia="Times New Roman" w:hAnsi="Arial" w:cs="Arial"/>
          <w:b/>
          <w:sz w:val="24"/>
          <w:szCs w:val="20"/>
        </w:rPr>
      </w:pPr>
    </w:p>
    <w:p w:rsidR="00C4291B" w:rsidRPr="00265075" w:rsidRDefault="00C4291B" w:rsidP="00C4291B">
      <w:pPr>
        <w:spacing w:after="0" w:line="240" w:lineRule="auto"/>
        <w:ind w:right="610"/>
        <w:rPr>
          <w:rFonts w:ascii="Arial" w:eastAsia="Times New Roman" w:hAnsi="Arial" w:cs="Arial"/>
          <w:sz w:val="24"/>
          <w:szCs w:val="20"/>
        </w:rPr>
      </w:pPr>
      <w:r w:rsidRPr="00265075">
        <w:rPr>
          <w:rFonts w:ascii="Arial" w:eastAsia="Times New Roman" w:hAnsi="Arial" w:cs="Arial"/>
          <w:sz w:val="24"/>
          <w:szCs w:val="20"/>
        </w:rPr>
        <w:t>Refer to the RQHR Work Standard: Bed Bugs, Acute Care and Long Term Care (see attached)</w:t>
      </w:r>
    </w:p>
    <w:p w:rsidR="00C4291B" w:rsidRPr="00265075" w:rsidRDefault="00C4291B" w:rsidP="00C4291B">
      <w:pPr>
        <w:spacing w:after="0" w:line="240" w:lineRule="auto"/>
        <w:ind w:right="610"/>
        <w:rPr>
          <w:rFonts w:ascii="Arial" w:eastAsia="Times New Roman" w:hAnsi="Arial" w:cs="Arial"/>
          <w:sz w:val="24"/>
          <w:szCs w:val="20"/>
        </w:rPr>
      </w:pPr>
    </w:p>
    <w:p w:rsidR="00C4291B" w:rsidRPr="00265075" w:rsidRDefault="00C4291B" w:rsidP="00C4291B">
      <w:pPr>
        <w:spacing w:after="0" w:line="240" w:lineRule="auto"/>
        <w:ind w:right="610"/>
        <w:rPr>
          <w:rFonts w:ascii="Arial" w:eastAsia="Times New Roman" w:hAnsi="Arial" w:cs="Arial"/>
          <w:sz w:val="24"/>
          <w:szCs w:val="20"/>
        </w:rPr>
      </w:pPr>
      <w:r w:rsidRPr="00265075">
        <w:rPr>
          <w:rFonts w:ascii="Arial" w:eastAsia="Times New Roman" w:hAnsi="Arial" w:cs="Arial"/>
          <w:sz w:val="24"/>
          <w:szCs w:val="20"/>
        </w:rPr>
        <w:t xml:space="preserve">All programs at WBSCH (Long Term Care, Convalescence, Hospice, Respite and Adult Day Support Program) will follow the attached work standard. </w:t>
      </w:r>
    </w:p>
    <w:p w:rsidR="00C4291B" w:rsidRPr="00265075" w:rsidRDefault="00C4291B" w:rsidP="00C4291B">
      <w:pPr>
        <w:spacing w:after="0" w:line="240" w:lineRule="auto"/>
        <w:ind w:right="610"/>
        <w:rPr>
          <w:rFonts w:ascii="Arial" w:eastAsia="Times New Roman" w:hAnsi="Arial" w:cs="Arial"/>
          <w:sz w:val="24"/>
          <w:szCs w:val="20"/>
        </w:rPr>
      </w:pPr>
    </w:p>
    <w:p w:rsidR="00C4291B" w:rsidRPr="00265075" w:rsidRDefault="00C4291B" w:rsidP="00C4291B">
      <w:pPr>
        <w:spacing w:after="0" w:line="240" w:lineRule="auto"/>
        <w:ind w:right="610"/>
        <w:rPr>
          <w:rFonts w:ascii="Arial" w:eastAsia="Times New Roman" w:hAnsi="Arial" w:cs="Arial"/>
          <w:sz w:val="24"/>
          <w:szCs w:val="20"/>
        </w:rPr>
      </w:pPr>
      <w:r w:rsidRPr="00265075">
        <w:rPr>
          <w:rFonts w:ascii="Arial" w:eastAsia="Times New Roman" w:hAnsi="Arial" w:cs="Arial"/>
          <w:sz w:val="24"/>
          <w:szCs w:val="20"/>
        </w:rPr>
        <w:t xml:space="preserve">All clients admitted to the facility (Long Term Care, Convalescence, Hospice, Respite) will be placed on contact precautions until the steps on the work standard are completed. </w:t>
      </w:r>
    </w:p>
    <w:p w:rsidR="00C4291B" w:rsidRPr="00265075" w:rsidRDefault="00C4291B" w:rsidP="00C4291B">
      <w:pPr>
        <w:spacing w:after="0" w:line="240" w:lineRule="auto"/>
        <w:ind w:right="610"/>
        <w:rPr>
          <w:rFonts w:ascii="Arial" w:eastAsia="Times New Roman" w:hAnsi="Arial" w:cs="Arial"/>
          <w:sz w:val="24"/>
          <w:szCs w:val="20"/>
        </w:rPr>
      </w:pPr>
    </w:p>
    <w:p w:rsidR="00C4291B" w:rsidRPr="00265075" w:rsidRDefault="00C4291B" w:rsidP="00C4291B">
      <w:pPr>
        <w:spacing w:after="0" w:line="240" w:lineRule="auto"/>
        <w:ind w:right="610"/>
        <w:rPr>
          <w:rFonts w:ascii="Arial" w:eastAsia="Times New Roman" w:hAnsi="Arial" w:cs="Arial"/>
          <w:sz w:val="24"/>
          <w:szCs w:val="20"/>
        </w:rPr>
      </w:pPr>
      <w:r w:rsidRPr="00265075">
        <w:rPr>
          <w:rFonts w:ascii="Arial" w:eastAsia="Times New Roman" w:hAnsi="Arial" w:cs="Arial"/>
          <w:sz w:val="24"/>
          <w:szCs w:val="20"/>
        </w:rPr>
        <w:t xml:space="preserve">Client’s attending Adult Day Support Program will be permitted to continue attending the program; all belongings (outer coat, boots, and personal belongings) will be bagged and kept at the entrance of the facility. A plan for treatment of the personal home/dwelling is required. Once confirmation of treatment of the client’s home/dwelling is received the Bed Bug contact precautions will be discontinued. </w:t>
      </w:r>
    </w:p>
    <w:p w:rsidR="00C4291B" w:rsidRPr="00C4291B" w:rsidRDefault="00C4291B" w:rsidP="00C4291B">
      <w:pPr>
        <w:spacing w:after="0" w:line="240" w:lineRule="auto"/>
        <w:rPr>
          <w:rFonts w:ascii="Arial" w:eastAsia="Times New Roman" w:hAnsi="Arial" w:cs="Arial"/>
          <w:b/>
          <w:sz w:val="24"/>
          <w:szCs w:val="20"/>
        </w:rPr>
      </w:pP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Source:</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Refer to RQHR Work Standard: Bed Bugs, Acute Care and Long Term Care (intranet)</w:t>
      </w:r>
    </w:p>
    <w:p w:rsidR="00C4291B" w:rsidRPr="00C4291B" w:rsidRDefault="00C4291B" w:rsidP="00C4291B">
      <w:pPr>
        <w:spacing w:after="0" w:line="240" w:lineRule="auto"/>
        <w:rPr>
          <w:rFonts w:ascii="Arial" w:eastAsia="Times New Roman" w:hAnsi="Arial" w:cs="Arial"/>
          <w:sz w:val="24"/>
          <w:szCs w:val="24"/>
        </w:rPr>
      </w:pPr>
      <w:r w:rsidRPr="00C4291B">
        <w:rPr>
          <w:rFonts w:ascii="Arial" w:eastAsia="Times New Roman" w:hAnsi="Arial" w:cs="Arial"/>
          <w:sz w:val="24"/>
          <w:szCs w:val="24"/>
        </w:rPr>
        <w:t>Refer to RQHR CEAC document 1184 Bed Bugs</w:t>
      </w:r>
    </w:p>
    <w:p w:rsidR="00C4291B" w:rsidRPr="00C4291B" w:rsidRDefault="00C4291B" w:rsidP="00C4291B">
      <w:pPr>
        <w:spacing w:after="0" w:line="240" w:lineRule="auto"/>
        <w:rPr>
          <w:rFonts w:ascii="Arial" w:eastAsia="Times New Roman" w:hAnsi="Arial" w:cs="Arial"/>
          <w:sz w:val="24"/>
          <w:szCs w:val="24"/>
        </w:rPr>
      </w:pPr>
    </w:p>
    <w:p w:rsidR="00C4291B" w:rsidRPr="00C4291B" w:rsidRDefault="00C4291B" w:rsidP="00C4291B">
      <w:pPr>
        <w:tabs>
          <w:tab w:val="left" w:pos="1440"/>
          <w:tab w:val="left" w:pos="1800"/>
        </w:tabs>
        <w:spacing w:after="0" w:line="240" w:lineRule="auto"/>
        <w:jc w:val="center"/>
        <w:rPr>
          <w:rFonts w:ascii="Arial" w:eastAsia="Times New Roman" w:hAnsi="Arial" w:cs="Arial"/>
          <w:b/>
          <w:sz w:val="20"/>
          <w:szCs w:val="20"/>
        </w:rPr>
      </w:pP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r w:rsidRPr="00C4291B">
        <w:rPr>
          <w:rFonts w:ascii="Arial" w:eastAsia="Times New Roman" w:hAnsi="Arial" w:cs="Arial"/>
          <w:b/>
          <w:sz w:val="20"/>
          <w:szCs w:val="20"/>
        </w:rPr>
        <w:t>Approval/Implementation/Evaluation Process</w:t>
      </w:r>
    </w:p>
    <w:p w:rsidR="00C4291B" w:rsidRPr="00C4291B" w:rsidRDefault="00C4291B" w:rsidP="00C4291B">
      <w:pPr>
        <w:tabs>
          <w:tab w:val="left" w:pos="1440"/>
          <w:tab w:val="left" w:pos="1800"/>
        </w:tabs>
        <w:spacing w:after="0" w:line="240" w:lineRule="auto"/>
        <w:jc w:val="center"/>
        <w:rPr>
          <w:rFonts w:ascii="Arial" w:eastAsia="Times New Roman" w:hAnsi="Arial" w:cs="Arial"/>
          <w:sz w:val="20"/>
          <w:szCs w:val="20"/>
        </w:rPr>
      </w:pP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 xml:space="preserve">Initial Implementation Date: </w:t>
      </w:r>
      <w:r w:rsidRPr="00C4291B">
        <w:rPr>
          <w:rFonts w:ascii="Arial" w:eastAsia="Times New Roman" w:hAnsi="Arial" w:cs="Arial"/>
          <w:sz w:val="20"/>
          <w:szCs w:val="20"/>
          <w:u w:val="single"/>
        </w:rPr>
        <w:t>August 1, 2016</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Review Date: November 30/17</w:t>
      </w:r>
    </w:p>
    <w:p w:rsidR="00C4291B" w:rsidRPr="00C4291B" w:rsidRDefault="00C4291B" w:rsidP="00C4291B">
      <w:pPr>
        <w:tabs>
          <w:tab w:val="left" w:pos="1440"/>
          <w:tab w:val="left" w:pos="1800"/>
        </w:tabs>
        <w:spacing w:after="0" w:line="360" w:lineRule="auto"/>
        <w:rPr>
          <w:rFonts w:ascii="Arial" w:eastAsia="Times New Roman" w:hAnsi="Arial" w:cs="Arial"/>
          <w:sz w:val="20"/>
          <w:szCs w:val="20"/>
        </w:rPr>
      </w:pPr>
      <w:r w:rsidRPr="00C4291B">
        <w:rPr>
          <w:rFonts w:ascii="Arial" w:eastAsia="Times New Roman" w:hAnsi="Arial" w:cs="Arial"/>
          <w:sz w:val="20"/>
          <w:szCs w:val="20"/>
        </w:rPr>
        <w:t>Recommended by:  Heather Ness / Director of Care     Signature:  __________________________</w:t>
      </w:r>
    </w:p>
    <w:p w:rsidR="00C4291B" w:rsidRPr="00C4291B" w:rsidRDefault="00C4291B" w:rsidP="00C4291B">
      <w:pPr>
        <w:tabs>
          <w:tab w:val="left" w:pos="1440"/>
          <w:tab w:val="left" w:pos="1800"/>
        </w:tabs>
        <w:spacing w:after="0" w:line="360" w:lineRule="auto"/>
        <w:rPr>
          <w:rFonts w:ascii="Arial" w:hAnsi="Arial" w:cs="Arial"/>
        </w:rPr>
      </w:pPr>
      <w:r w:rsidRPr="00C4291B">
        <w:rPr>
          <w:rFonts w:ascii="Arial" w:eastAsia="Times New Roman" w:hAnsi="Arial" w:cs="Arial"/>
          <w:sz w:val="20"/>
          <w:szCs w:val="20"/>
        </w:rPr>
        <w:t>Approved by:  Ivy Scobie / Executive Director            Signature:  __________________________</w:t>
      </w:r>
    </w:p>
    <w:sectPr w:rsidR="00C4291B" w:rsidRPr="00C4291B" w:rsidSect="005C4BBA">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73" w:rsidRDefault="00B47873" w:rsidP="00682634">
      <w:pPr>
        <w:spacing w:after="0" w:line="240" w:lineRule="auto"/>
      </w:pPr>
      <w:r>
        <w:separator/>
      </w:r>
    </w:p>
  </w:endnote>
  <w:endnote w:type="continuationSeparator" w:id="0">
    <w:p w:rsidR="00B47873" w:rsidRDefault="00B47873" w:rsidP="00682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73" w:rsidRDefault="00B47873" w:rsidP="00682634">
      <w:pPr>
        <w:spacing w:after="0" w:line="240" w:lineRule="auto"/>
      </w:pPr>
      <w:r>
        <w:separator/>
      </w:r>
    </w:p>
  </w:footnote>
  <w:footnote w:type="continuationSeparator" w:id="0">
    <w:p w:rsidR="00B47873" w:rsidRDefault="00B47873" w:rsidP="00682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1B" w:rsidRDefault="00C4291B" w:rsidP="00682634">
    <w:pPr>
      <w:pStyle w:val="Header"/>
      <w:rPr>
        <w:b/>
        <w:smallCaps/>
        <w:sz w:val="24"/>
        <w:szCs w:val="24"/>
      </w:rPr>
    </w:pPr>
    <w:r>
      <w:rPr>
        <w:noProof/>
      </w:rPr>
      <w:drawing>
        <wp:inline distT="0" distB="0" distL="0" distR="0" wp14:anchorId="55A78CE1" wp14:editId="17D46EDB">
          <wp:extent cx="601980" cy="6858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685800"/>
                  </a:xfrm>
                  <a:prstGeom prst="rect">
                    <a:avLst/>
                  </a:prstGeom>
                  <a:noFill/>
                  <a:ln>
                    <a:noFill/>
                  </a:ln>
                </pic:spPr>
              </pic:pic>
            </a:graphicData>
          </a:graphic>
        </wp:inline>
      </w:drawing>
    </w:r>
    <w:r>
      <w:rPr>
        <w:b/>
        <w:smallCaps/>
        <w:sz w:val="24"/>
        <w:szCs w:val="24"/>
      </w:rPr>
      <w:t>THE SALVATION ARMY WILLIAM BOOTH</w:t>
    </w:r>
    <w:r w:rsidRPr="0055295E">
      <w:rPr>
        <w:b/>
        <w:smallCaps/>
        <w:sz w:val="24"/>
        <w:szCs w:val="24"/>
      </w:rPr>
      <w:t xml:space="preserve"> SPECIAL CARE HOME</w:t>
    </w:r>
  </w:p>
  <w:p w:rsidR="00C4291B" w:rsidRPr="00BF792F" w:rsidRDefault="00C4291B" w:rsidP="00682634">
    <w:pPr>
      <w:pStyle w:val="Header"/>
      <w:jc w:val="center"/>
      <w:rPr>
        <w:b/>
        <w:smallCaps/>
        <w:sz w:val="22"/>
        <w:szCs w:val="22"/>
      </w:rPr>
    </w:pPr>
    <w:proofErr w:type="spellStart"/>
    <w:r w:rsidRPr="009163D4">
      <w:rPr>
        <w:b/>
        <w:smallCaps/>
        <w:sz w:val="24"/>
        <w:szCs w:val="24"/>
      </w:rPr>
      <w:t>r</w:t>
    </w:r>
    <w:r w:rsidRPr="009163D4">
      <w:rPr>
        <w:b/>
        <w:smallCaps/>
        <w:sz w:val="22"/>
        <w:szCs w:val="22"/>
      </w:rPr>
      <w:t>egina</w:t>
    </w:r>
    <w:proofErr w:type="spellEnd"/>
    <w:r w:rsidRPr="00BF792F">
      <w:rPr>
        <w:b/>
        <w:smallCaps/>
        <w:sz w:val="22"/>
        <w:szCs w:val="22"/>
      </w:rPr>
      <w:t xml:space="preserve"> Wascana Grace Hospice</w:t>
    </w:r>
  </w:p>
  <w:p w:rsidR="00C4291B" w:rsidRDefault="00C42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52923"/>
    <w:multiLevelType w:val="hybridMultilevel"/>
    <w:tmpl w:val="81ECAB74"/>
    <w:lvl w:ilvl="0" w:tplc="DD0228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5ECD"/>
    <w:multiLevelType w:val="hybridMultilevel"/>
    <w:tmpl w:val="62CC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F5B68"/>
    <w:multiLevelType w:val="hybridMultilevel"/>
    <w:tmpl w:val="F99C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F6EEE"/>
    <w:multiLevelType w:val="hybridMultilevel"/>
    <w:tmpl w:val="D41CB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EC465E"/>
    <w:multiLevelType w:val="hybridMultilevel"/>
    <w:tmpl w:val="6DF2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8C2028"/>
    <w:multiLevelType w:val="hybridMultilevel"/>
    <w:tmpl w:val="D15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B1E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0FB1EA9"/>
    <w:multiLevelType w:val="hybridMultilevel"/>
    <w:tmpl w:val="C8E8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7E14A6"/>
    <w:multiLevelType w:val="hybridMultilevel"/>
    <w:tmpl w:val="B30C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43A"/>
    <w:multiLevelType w:val="hybridMultilevel"/>
    <w:tmpl w:val="05BA3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6CA6B27"/>
    <w:multiLevelType w:val="hybridMultilevel"/>
    <w:tmpl w:val="0A802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87F78CB"/>
    <w:multiLevelType w:val="hybridMultilevel"/>
    <w:tmpl w:val="F62ED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98238D"/>
    <w:multiLevelType w:val="hybridMultilevel"/>
    <w:tmpl w:val="BBF8C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8B46549"/>
    <w:multiLevelType w:val="hybridMultilevel"/>
    <w:tmpl w:val="CCE86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AF60E4E"/>
    <w:multiLevelType w:val="hybridMultilevel"/>
    <w:tmpl w:val="D5A82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272A28"/>
    <w:multiLevelType w:val="hybridMultilevel"/>
    <w:tmpl w:val="D0A2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143D90"/>
    <w:multiLevelType w:val="hybridMultilevel"/>
    <w:tmpl w:val="1EEA5E56"/>
    <w:lvl w:ilvl="0" w:tplc="8FD6AF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3B6D25"/>
    <w:multiLevelType w:val="hybridMultilevel"/>
    <w:tmpl w:val="25360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42C67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8E17962"/>
    <w:multiLevelType w:val="hybridMultilevel"/>
    <w:tmpl w:val="D660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DE5428"/>
    <w:multiLevelType w:val="hybridMultilevel"/>
    <w:tmpl w:val="AA667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C4E69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CB31D56"/>
    <w:multiLevelType w:val="hybridMultilevel"/>
    <w:tmpl w:val="7C4E3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D7F1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E930426"/>
    <w:multiLevelType w:val="hybridMultilevel"/>
    <w:tmpl w:val="B6FA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A26138"/>
    <w:multiLevelType w:val="hybridMultilevel"/>
    <w:tmpl w:val="C4F8F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C62DED"/>
    <w:multiLevelType w:val="hybridMultilevel"/>
    <w:tmpl w:val="2AB48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63A1E5A"/>
    <w:multiLevelType w:val="hybridMultilevel"/>
    <w:tmpl w:val="4470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3A6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40DC73D6"/>
    <w:multiLevelType w:val="hybridMultilevel"/>
    <w:tmpl w:val="74682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8E2DD4"/>
    <w:multiLevelType w:val="hybridMultilevel"/>
    <w:tmpl w:val="AE46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46F247D"/>
    <w:multiLevelType w:val="hybridMultilevel"/>
    <w:tmpl w:val="584CF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92F51B9"/>
    <w:multiLevelType w:val="hybridMultilevel"/>
    <w:tmpl w:val="E0D62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AE14C8C"/>
    <w:multiLevelType w:val="hybridMultilevel"/>
    <w:tmpl w:val="A6F8E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260591"/>
    <w:multiLevelType w:val="hybridMultilevel"/>
    <w:tmpl w:val="F9422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D0301F"/>
    <w:multiLevelType w:val="hybridMultilevel"/>
    <w:tmpl w:val="F61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F11B85"/>
    <w:multiLevelType w:val="hybridMultilevel"/>
    <w:tmpl w:val="7BE23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62577AAD"/>
    <w:multiLevelType w:val="hybridMultilevel"/>
    <w:tmpl w:val="FFDA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644A89"/>
    <w:multiLevelType w:val="hybridMultilevel"/>
    <w:tmpl w:val="6BB4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3D60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BED3088"/>
    <w:multiLevelType w:val="hybridMultilevel"/>
    <w:tmpl w:val="0DE4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F1317B"/>
    <w:multiLevelType w:val="hybridMultilevel"/>
    <w:tmpl w:val="12BADED8"/>
    <w:lvl w:ilvl="0" w:tplc="C786FEA2">
      <w:start w:val="1"/>
      <w:numFmt w:val="decimal"/>
      <w:lvlText w:val="%1."/>
      <w:lvlJc w:val="left"/>
      <w:pPr>
        <w:ind w:left="720" w:hanging="36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0F6295"/>
    <w:multiLevelType w:val="hybridMultilevel"/>
    <w:tmpl w:val="7FD0B4E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1"/>
  </w:num>
  <w:num w:numId="4">
    <w:abstractNumId w:val="21"/>
  </w:num>
  <w:num w:numId="5">
    <w:abstractNumId w:val="12"/>
  </w:num>
  <w:num w:numId="6">
    <w:abstractNumId w:val="13"/>
  </w:num>
  <w:num w:numId="7">
    <w:abstractNumId w:val="32"/>
  </w:num>
  <w:num w:numId="8">
    <w:abstractNumId w:val="15"/>
  </w:num>
  <w:num w:numId="9">
    <w:abstractNumId w:val="25"/>
  </w:num>
  <w:num w:numId="10">
    <w:abstractNumId w:val="4"/>
  </w:num>
  <w:num w:numId="11">
    <w:abstractNumId w:val="17"/>
  </w:num>
  <w:num w:numId="12">
    <w:abstractNumId w:val="10"/>
  </w:num>
  <w:num w:numId="13">
    <w:abstractNumId w:val="23"/>
  </w:num>
  <w:num w:numId="14">
    <w:abstractNumId w:val="28"/>
  </w:num>
  <w:num w:numId="15">
    <w:abstractNumId w:val="5"/>
  </w:num>
  <w:num w:numId="16">
    <w:abstractNumId w:val="3"/>
  </w:num>
  <w:num w:numId="17">
    <w:abstractNumId w:val="31"/>
  </w:num>
  <w:num w:numId="18">
    <w:abstractNumId w:val="39"/>
  </w:num>
  <w:num w:numId="19">
    <w:abstractNumId w:val="42"/>
  </w:num>
  <w:num w:numId="20">
    <w:abstractNumId w:val="35"/>
  </w:num>
  <w:num w:numId="21">
    <w:abstractNumId w:val="14"/>
  </w:num>
  <w:num w:numId="22">
    <w:abstractNumId w:val="27"/>
  </w:num>
  <w:num w:numId="23">
    <w:abstractNumId w:val="2"/>
  </w:num>
  <w:num w:numId="24">
    <w:abstractNumId w:val="33"/>
  </w:num>
  <w:num w:numId="25">
    <w:abstractNumId w:val="16"/>
  </w:num>
  <w:num w:numId="26">
    <w:abstractNumId w:val="19"/>
  </w:num>
  <w:num w:numId="27">
    <w:abstractNumId w:val="22"/>
  </w:num>
  <w:num w:numId="28">
    <w:abstractNumId w:val="38"/>
  </w:num>
  <w:num w:numId="29">
    <w:abstractNumId w:val="29"/>
  </w:num>
  <w:num w:numId="30">
    <w:abstractNumId w:val="7"/>
  </w:num>
  <w:num w:numId="31">
    <w:abstractNumId w:val="40"/>
  </w:num>
  <w:num w:numId="32">
    <w:abstractNumId w:val="24"/>
  </w:num>
  <w:num w:numId="33">
    <w:abstractNumId w:val="8"/>
  </w:num>
  <w:num w:numId="34">
    <w:abstractNumId w:val="41"/>
  </w:num>
  <w:num w:numId="35">
    <w:abstractNumId w:val="37"/>
  </w:num>
  <w:num w:numId="36">
    <w:abstractNumId w:val="26"/>
  </w:num>
  <w:num w:numId="37">
    <w:abstractNumId w:val="36"/>
  </w:num>
  <w:num w:numId="38">
    <w:abstractNumId w:val="9"/>
  </w:num>
  <w:num w:numId="39">
    <w:abstractNumId w:val="20"/>
  </w:num>
  <w:num w:numId="40">
    <w:abstractNumId w:val="6"/>
  </w:num>
  <w:num w:numId="41">
    <w:abstractNumId w:val="30"/>
  </w:num>
  <w:num w:numId="42">
    <w:abstractNumId w:val="18"/>
  </w:num>
  <w:num w:numId="43">
    <w:abstractNumId w:val="43"/>
  </w:num>
  <w:num w:numId="44">
    <w:abstractNumId w:val="3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34"/>
    <w:rsid w:val="00040CBB"/>
    <w:rsid w:val="00207FE8"/>
    <w:rsid w:val="00265075"/>
    <w:rsid w:val="004A0DA4"/>
    <w:rsid w:val="004F609E"/>
    <w:rsid w:val="005C4BBA"/>
    <w:rsid w:val="00682634"/>
    <w:rsid w:val="00716DA5"/>
    <w:rsid w:val="00810468"/>
    <w:rsid w:val="0081122E"/>
    <w:rsid w:val="008C2826"/>
    <w:rsid w:val="00991813"/>
    <w:rsid w:val="009C2CCF"/>
    <w:rsid w:val="00AC58A1"/>
    <w:rsid w:val="00B11031"/>
    <w:rsid w:val="00B47873"/>
    <w:rsid w:val="00BA12F7"/>
    <w:rsid w:val="00C16844"/>
    <w:rsid w:val="00C4291B"/>
    <w:rsid w:val="00CA28E8"/>
    <w:rsid w:val="00D658B4"/>
    <w:rsid w:val="00DE1F6A"/>
    <w:rsid w:val="00DE5637"/>
    <w:rsid w:val="00F5524B"/>
    <w:rsid w:val="00F9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634"/>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263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8263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82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34"/>
    <w:rPr>
      <w:rFonts w:ascii="Tahoma" w:hAnsi="Tahoma" w:cs="Tahoma"/>
      <w:sz w:val="16"/>
      <w:szCs w:val="16"/>
    </w:rPr>
  </w:style>
  <w:style w:type="paragraph" w:styleId="Footer">
    <w:name w:val="footer"/>
    <w:basedOn w:val="Normal"/>
    <w:link w:val="FooterChar"/>
    <w:uiPriority w:val="99"/>
    <w:unhideWhenUsed/>
    <w:rsid w:val="00682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634"/>
  </w:style>
  <w:style w:type="character" w:customStyle="1" w:styleId="Heading1Char">
    <w:name w:val="Heading 1 Char"/>
    <w:basedOn w:val="DefaultParagraphFont"/>
    <w:link w:val="Heading1"/>
    <w:uiPriority w:val="9"/>
    <w:rsid w:val="00682634"/>
    <w:rPr>
      <w:rFonts w:ascii="Arial" w:eastAsiaTheme="majorEastAsia" w:hAnsi="Arial" w:cstheme="majorBidi"/>
      <w:b/>
      <w:bCs/>
      <w:sz w:val="32"/>
      <w:szCs w:val="28"/>
    </w:rPr>
  </w:style>
  <w:style w:type="paragraph" w:styleId="TOC1">
    <w:name w:val="toc 1"/>
    <w:basedOn w:val="Normal"/>
    <w:next w:val="Normal"/>
    <w:autoRedefine/>
    <w:uiPriority w:val="39"/>
    <w:unhideWhenUsed/>
    <w:rsid w:val="005C4BBA"/>
    <w:pPr>
      <w:spacing w:after="100"/>
    </w:pPr>
  </w:style>
  <w:style w:type="character" w:styleId="Hyperlink">
    <w:name w:val="Hyperlink"/>
    <w:basedOn w:val="DefaultParagraphFont"/>
    <w:uiPriority w:val="99"/>
    <w:unhideWhenUsed/>
    <w:rsid w:val="005C4BBA"/>
    <w:rPr>
      <w:color w:val="0000FF" w:themeColor="hyperlink"/>
      <w:u w:val="single"/>
    </w:rPr>
  </w:style>
  <w:style w:type="paragraph" w:styleId="ListParagraph">
    <w:name w:val="List Paragraph"/>
    <w:basedOn w:val="Normal"/>
    <w:uiPriority w:val="34"/>
    <w:qFormat/>
    <w:rsid w:val="005C4BBA"/>
    <w:pPr>
      <w:ind w:left="720"/>
      <w:contextualSpacing/>
    </w:pPr>
  </w:style>
  <w:style w:type="paragraph" w:styleId="BodyText">
    <w:name w:val="Body Text"/>
    <w:basedOn w:val="Normal"/>
    <w:link w:val="BodyTextChar"/>
    <w:rsid w:val="00F920E1"/>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F920E1"/>
    <w:rPr>
      <w:rFonts w:ascii="Times New Roman" w:eastAsia="Times New Roman" w:hAnsi="Times New Roman" w:cs="Times New Roman"/>
      <w:sz w:val="24"/>
      <w:szCs w:val="20"/>
    </w:rPr>
  </w:style>
  <w:style w:type="table" w:styleId="TableGrid">
    <w:name w:val="Table Grid"/>
    <w:basedOn w:val="TableNormal"/>
    <w:uiPriority w:val="59"/>
    <w:rsid w:val="00F920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smp.org/Tools/institutionalhighAlert.asp" TargetMode="External"/><Relationship Id="rId4" Type="http://schemas.microsoft.com/office/2007/relationships/stylesWithEffects" Target="stylesWithEffects.xml"/><Relationship Id="rId9" Type="http://schemas.openxmlformats.org/officeDocument/2006/relationships/hyperlink" Target="http://www.ismp.org/Tools/institutionalhighAlert.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69074-6DF2-4CE1-92D6-3E62F859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5451</Words>
  <Characters>31077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4</cp:revision>
  <dcterms:created xsi:type="dcterms:W3CDTF">2019-02-14T19:59:00Z</dcterms:created>
  <dcterms:modified xsi:type="dcterms:W3CDTF">2019-02-14T20:11:00Z</dcterms:modified>
</cp:coreProperties>
</file>