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F45069" w:rsidRDefault="005C4BBA" w:rsidP="005C4BBA">
      <w:pPr>
        <w:pStyle w:val="TOC1"/>
        <w:tabs>
          <w:tab w:val="right" w:leader="dot" w:pos="9350"/>
        </w:tabs>
        <w:jc w:val="center"/>
        <w:rPr>
          <w:rFonts w:ascii="Arial" w:hAnsi="Arial" w:cs="Arial"/>
          <w:b/>
          <w:sz w:val="28"/>
          <w:szCs w:val="28"/>
        </w:rPr>
      </w:pPr>
      <w:r w:rsidRPr="00F45069">
        <w:rPr>
          <w:rFonts w:ascii="Arial" w:hAnsi="Arial" w:cs="Arial"/>
          <w:b/>
          <w:sz w:val="28"/>
          <w:szCs w:val="28"/>
        </w:rPr>
        <w:t>The Salvation Army – William Booth Special Care Home</w:t>
      </w:r>
    </w:p>
    <w:p w:rsidR="00F45069" w:rsidRDefault="00F45069" w:rsidP="006A1F75">
      <w:pPr>
        <w:jc w:val="center"/>
        <w:rPr>
          <w:noProof/>
        </w:rPr>
      </w:pPr>
      <w:r>
        <w:rPr>
          <w:rFonts w:ascii="Arial" w:hAnsi="Arial" w:cs="Arial"/>
          <w:b/>
          <w:sz w:val="28"/>
          <w:szCs w:val="28"/>
        </w:rPr>
        <w:t xml:space="preserve">Skin </w:t>
      </w:r>
      <w:proofErr w:type="gramStart"/>
      <w:r>
        <w:rPr>
          <w:rFonts w:ascii="Arial" w:hAnsi="Arial" w:cs="Arial"/>
          <w:b/>
          <w:sz w:val="28"/>
          <w:szCs w:val="28"/>
        </w:rPr>
        <w:t>And</w:t>
      </w:r>
      <w:proofErr w:type="gramEnd"/>
      <w:r>
        <w:rPr>
          <w:rFonts w:ascii="Arial" w:hAnsi="Arial" w:cs="Arial"/>
          <w:b/>
          <w:sz w:val="28"/>
          <w:szCs w:val="28"/>
        </w:rPr>
        <w:t xml:space="preserve"> Wound Care</w:t>
      </w:r>
      <w:r w:rsidR="00F5524B" w:rsidRPr="00F45069">
        <w:rPr>
          <w:rFonts w:ascii="Arial" w:hAnsi="Arial" w:cs="Arial"/>
          <w:b/>
          <w:sz w:val="28"/>
          <w:szCs w:val="28"/>
        </w:rPr>
        <w:t xml:space="preserve"> </w:t>
      </w:r>
      <w:r w:rsidR="005C4BBA" w:rsidRPr="00F45069">
        <w:rPr>
          <w:rFonts w:ascii="Arial" w:hAnsi="Arial" w:cs="Arial"/>
          <w:b/>
          <w:sz w:val="28"/>
          <w:szCs w:val="28"/>
        </w:rPr>
        <w:t>Policies and Procedures</w:t>
      </w:r>
      <w:r w:rsidR="006A1F75" w:rsidRPr="00F45069">
        <w:rPr>
          <w:rFonts w:ascii="Arial" w:hAnsi="Arial" w:cs="Arial"/>
          <w:b/>
          <w:sz w:val="28"/>
          <w:szCs w:val="28"/>
        </w:rPr>
        <w:fldChar w:fldCharType="begin"/>
      </w:r>
      <w:r w:rsidR="006A1F75" w:rsidRPr="00F45069">
        <w:rPr>
          <w:rFonts w:ascii="Arial" w:hAnsi="Arial" w:cs="Arial"/>
          <w:b/>
          <w:sz w:val="28"/>
          <w:szCs w:val="28"/>
        </w:rPr>
        <w:instrText xml:space="preserve"> TOC \o "1-1" \h \z \u </w:instrText>
      </w:r>
      <w:r w:rsidR="006A1F75" w:rsidRPr="00F45069">
        <w:rPr>
          <w:rFonts w:ascii="Arial" w:hAnsi="Arial" w:cs="Arial"/>
          <w:b/>
          <w:sz w:val="28"/>
          <w:szCs w:val="28"/>
        </w:rPr>
        <w:fldChar w:fldCharType="separate"/>
      </w:r>
    </w:p>
    <w:p w:rsidR="00F45069" w:rsidRPr="00F45069" w:rsidRDefault="00F45069">
      <w:pPr>
        <w:pStyle w:val="TOC1"/>
        <w:tabs>
          <w:tab w:val="right" w:leader="dot" w:pos="9350"/>
        </w:tabs>
        <w:rPr>
          <w:rFonts w:ascii="Arial" w:eastAsiaTheme="minorEastAsia" w:hAnsi="Arial" w:cs="Arial"/>
          <w:noProof/>
        </w:rPr>
      </w:pPr>
      <w:hyperlink w:anchor="_Toc1115507" w:history="1">
        <w:r w:rsidRPr="00F45069">
          <w:rPr>
            <w:rStyle w:val="Hyperlink"/>
            <w:rFonts w:ascii="Arial" w:hAnsi="Arial" w:cs="Arial"/>
            <w:noProof/>
          </w:rPr>
          <w:t>Skin And Wound Care</w:t>
        </w:r>
        <w:r w:rsidRPr="00F45069">
          <w:rPr>
            <w:rFonts w:ascii="Arial" w:hAnsi="Arial" w:cs="Arial"/>
            <w:noProof/>
            <w:webHidden/>
          </w:rPr>
          <w:tab/>
        </w:r>
        <w:r w:rsidRPr="00F45069">
          <w:rPr>
            <w:rFonts w:ascii="Arial" w:hAnsi="Arial" w:cs="Arial"/>
            <w:noProof/>
            <w:webHidden/>
          </w:rPr>
          <w:fldChar w:fldCharType="begin"/>
        </w:r>
        <w:r w:rsidRPr="00F45069">
          <w:rPr>
            <w:rFonts w:ascii="Arial" w:hAnsi="Arial" w:cs="Arial"/>
            <w:noProof/>
            <w:webHidden/>
          </w:rPr>
          <w:instrText xml:space="preserve"> PAGEREF _Toc1115507 \h </w:instrText>
        </w:r>
        <w:r w:rsidRPr="00F45069">
          <w:rPr>
            <w:rFonts w:ascii="Arial" w:hAnsi="Arial" w:cs="Arial"/>
            <w:noProof/>
            <w:webHidden/>
          </w:rPr>
        </w:r>
        <w:r w:rsidRPr="00F45069">
          <w:rPr>
            <w:rFonts w:ascii="Arial" w:hAnsi="Arial" w:cs="Arial"/>
            <w:noProof/>
            <w:webHidden/>
          </w:rPr>
          <w:fldChar w:fldCharType="separate"/>
        </w:r>
        <w:r w:rsidRPr="00F45069">
          <w:rPr>
            <w:rFonts w:ascii="Arial" w:hAnsi="Arial" w:cs="Arial"/>
            <w:noProof/>
            <w:webHidden/>
          </w:rPr>
          <w:t>2</w:t>
        </w:r>
        <w:r w:rsidRPr="00F45069">
          <w:rPr>
            <w:rFonts w:ascii="Arial" w:hAnsi="Arial" w:cs="Arial"/>
            <w:noProof/>
            <w:webHidden/>
          </w:rPr>
          <w:fldChar w:fldCharType="end"/>
        </w:r>
      </w:hyperlink>
    </w:p>
    <w:p w:rsidR="00F45069" w:rsidRPr="00F45069" w:rsidRDefault="00F45069">
      <w:pPr>
        <w:pStyle w:val="TOC1"/>
        <w:tabs>
          <w:tab w:val="right" w:leader="dot" w:pos="9350"/>
        </w:tabs>
        <w:rPr>
          <w:rFonts w:ascii="Arial" w:eastAsiaTheme="minorEastAsia" w:hAnsi="Arial" w:cs="Arial"/>
          <w:noProof/>
        </w:rPr>
      </w:pPr>
      <w:hyperlink w:anchor="_Toc1115508" w:history="1">
        <w:r w:rsidRPr="00F45069">
          <w:rPr>
            <w:rStyle w:val="Hyperlink"/>
            <w:rFonts w:ascii="Arial" w:eastAsia="Times New Roman" w:hAnsi="Arial" w:cs="Arial"/>
            <w:noProof/>
          </w:rPr>
          <w:t>Pressure Ulcer Risk Score (PURS)</w:t>
        </w:r>
        <w:r w:rsidRPr="00F45069">
          <w:rPr>
            <w:rFonts w:ascii="Arial" w:hAnsi="Arial" w:cs="Arial"/>
            <w:noProof/>
            <w:webHidden/>
          </w:rPr>
          <w:tab/>
        </w:r>
        <w:r w:rsidRPr="00F45069">
          <w:rPr>
            <w:rFonts w:ascii="Arial" w:hAnsi="Arial" w:cs="Arial"/>
            <w:noProof/>
            <w:webHidden/>
          </w:rPr>
          <w:fldChar w:fldCharType="begin"/>
        </w:r>
        <w:r w:rsidRPr="00F45069">
          <w:rPr>
            <w:rFonts w:ascii="Arial" w:hAnsi="Arial" w:cs="Arial"/>
            <w:noProof/>
            <w:webHidden/>
          </w:rPr>
          <w:instrText xml:space="preserve"> PAGEREF _Toc1115508 \h </w:instrText>
        </w:r>
        <w:r w:rsidRPr="00F45069">
          <w:rPr>
            <w:rFonts w:ascii="Arial" w:hAnsi="Arial" w:cs="Arial"/>
            <w:noProof/>
            <w:webHidden/>
          </w:rPr>
        </w:r>
        <w:r w:rsidRPr="00F45069">
          <w:rPr>
            <w:rFonts w:ascii="Arial" w:hAnsi="Arial" w:cs="Arial"/>
            <w:noProof/>
            <w:webHidden/>
          </w:rPr>
          <w:fldChar w:fldCharType="separate"/>
        </w:r>
        <w:r w:rsidRPr="00F45069">
          <w:rPr>
            <w:rFonts w:ascii="Arial" w:hAnsi="Arial" w:cs="Arial"/>
            <w:noProof/>
            <w:webHidden/>
          </w:rPr>
          <w:t>4</w:t>
        </w:r>
        <w:r w:rsidRPr="00F45069">
          <w:rPr>
            <w:rFonts w:ascii="Arial" w:hAnsi="Arial" w:cs="Arial"/>
            <w:noProof/>
            <w:webHidden/>
          </w:rPr>
          <w:fldChar w:fldCharType="end"/>
        </w:r>
      </w:hyperlink>
    </w:p>
    <w:p w:rsidR="006A1F75" w:rsidRPr="00F45069" w:rsidRDefault="006A1F75" w:rsidP="006A1F75">
      <w:pPr>
        <w:jc w:val="center"/>
        <w:rPr>
          <w:rFonts w:ascii="Arial" w:hAnsi="Arial" w:cs="Arial"/>
        </w:rPr>
      </w:pPr>
      <w:r w:rsidRPr="00F45069">
        <w:rPr>
          <w:rFonts w:ascii="Arial" w:hAnsi="Arial" w:cs="Arial"/>
          <w:b/>
          <w:sz w:val="28"/>
          <w:szCs w:val="28"/>
        </w:rPr>
        <w:fldChar w:fldCharType="end"/>
      </w:r>
    </w:p>
    <w:p w:rsidR="00C16844" w:rsidRPr="00F45069" w:rsidRDefault="00C16844" w:rsidP="00F920E1">
      <w:pPr>
        <w:jc w:val="center"/>
        <w:rPr>
          <w:rFonts w:ascii="Arial" w:hAnsi="Arial" w:cs="Arial"/>
        </w:rPr>
      </w:pPr>
    </w:p>
    <w:p w:rsidR="005C4BBA" w:rsidRPr="00F45069" w:rsidRDefault="005C4BBA" w:rsidP="00C16844">
      <w:pPr>
        <w:jc w:val="center"/>
        <w:rPr>
          <w:rFonts w:ascii="Arial" w:eastAsiaTheme="majorEastAsia" w:hAnsi="Arial" w:cs="Arial"/>
          <w:b/>
          <w:bCs/>
          <w:sz w:val="32"/>
          <w:szCs w:val="28"/>
        </w:rPr>
      </w:pPr>
    </w:p>
    <w:p w:rsidR="00C16844" w:rsidRPr="00F45069" w:rsidRDefault="00C16844">
      <w:pPr>
        <w:rPr>
          <w:rFonts w:ascii="Arial" w:eastAsiaTheme="majorEastAsia" w:hAnsi="Arial" w:cs="Arial"/>
          <w:b/>
          <w:bCs/>
          <w:sz w:val="32"/>
          <w:szCs w:val="28"/>
        </w:rPr>
      </w:pPr>
      <w:bookmarkStart w:id="0" w:name="_Toc1043285"/>
      <w:bookmarkStart w:id="1" w:name="_Toc1043750"/>
      <w:r w:rsidRPr="00F45069">
        <w:rPr>
          <w:rFonts w:ascii="Arial" w:hAnsi="Arial" w:cs="Arial"/>
        </w:rPr>
        <w:br w:type="page"/>
      </w:r>
      <w:bookmarkStart w:id="2" w:name="_GoBack"/>
      <w:bookmarkEnd w:id="2"/>
    </w:p>
    <w:p w:rsidR="00F920E1" w:rsidRPr="00F45069" w:rsidRDefault="00F45069" w:rsidP="00F920E1">
      <w:pPr>
        <w:pStyle w:val="Heading1"/>
        <w:rPr>
          <w:rFonts w:cs="Arial"/>
        </w:rPr>
      </w:pPr>
      <w:bookmarkStart w:id="3" w:name="_Toc1115507"/>
      <w:bookmarkEnd w:id="0"/>
      <w:bookmarkEnd w:id="1"/>
      <w:r w:rsidRPr="00F45069">
        <w:rPr>
          <w:rFonts w:cs="Arial"/>
        </w:rPr>
        <w:lastRenderedPageBreak/>
        <w:t xml:space="preserve">Skin </w:t>
      </w:r>
      <w:proofErr w:type="gramStart"/>
      <w:r w:rsidRPr="00F45069">
        <w:rPr>
          <w:rFonts w:cs="Arial"/>
        </w:rPr>
        <w:t>And</w:t>
      </w:r>
      <w:proofErr w:type="gramEnd"/>
      <w:r w:rsidRPr="00F45069">
        <w:rPr>
          <w:rFonts w:cs="Arial"/>
        </w:rPr>
        <w:t xml:space="preserve"> Wound Care</w:t>
      </w:r>
      <w:bookmarkEnd w:id="3"/>
    </w:p>
    <w:p w:rsidR="00F45069" w:rsidRPr="00F45069" w:rsidRDefault="00F45069" w:rsidP="00F45069">
      <w:pPr>
        <w:spacing w:after="0" w:line="240" w:lineRule="auto"/>
        <w:rPr>
          <w:rFonts w:ascii="Arial" w:eastAsia="Times New Roman" w:hAnsi="Arial" w:cs="Arial"/>
          <w:b/>
          <w:sz w:val="24"/>
          <w:szCs w:val="24"/>
          <w:u w:val="single"/>
        </w:rPr>
      </w:pPr>
      <w:r w:rsidRPr="00F45069">
        <w:rPr>
          <w:rFonts w:ascii="Arial" w:eastAsia="Times New Roman" w:hAnsi="Arial" w:cs="Arial"/>
          <w:b/>
          <w:sz w:val="24"/>
          <w:szCs w:val="24"/>
          <w:u w:val="single"/>
        </w:rPr>
        <w:t>POLICY:</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WBSCH will be in compliance of the universal care standards established by The Government of Saskatchewan; of proper positioning for the comfort and prevention of contractures and pressure sores (1.4t).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WBSCH will follow the RQHR practice guidelines for skin and wound care.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b/>
          <w:sz w:val="24"/>
          <w:szCs w:val="24"/>
          <w:u w:val="single"/>
          <w:lang w:val="en-GB"/>
        </w:rPr>
      </w:pPr>
      <w:r w:rsidRPr="00F45069">
        <w:rPr>
          <w:rFonts w:ascii="Arial" w:eastAsia="Times New Roman" w:hAnsi="Arial" w:cs="Arial"/>
          <w:b/>
          <w:sz w:val="24"/>
          <w:szCs w:val="24"/>
          <w:u w:val="single"/>
          <w:lang w:val="en-GB"/>
        </w:rPr>
        <w:t>EQUIPMENT:</w:t>
      </w:r>
    </w:p>
    <w:p w:rsidR="00F45069" w:rsidRPr="00F45069" w:rsidRDefault="00F45069" w:rsidP="00F45069">
      <w:pPr>
        <w:spacing w:after="0" w:line="240" w:lineRule="auto"/>
        <w:rPr>
          <w:rFonts w:ascii="Arial" w:eastAsia="Times New Roman" w:hAnsi="Arial" w:cs="Arial"/>
          <w:b/>
          <w:sz w:val="24"/>
          <w:szCs w:val="24"/>
          <w:u w:val="single"/>
          <w:lang w:val="en-GB"/>
        </w:rPr>
      </w:pPr>
    </w:p>
    <w:p w:rsidR="00F45069" w:rsidRPr="00F45069" w:rsidRDefault="00F45069" w:rsidP="00F45069">
      <w:pPr>
        <w:numPr>
          <w:ilvl w:val="0"/>
          <w:numId w:val="14"/>
        </w:numPr>
        <w:spacing w:after="0" w:line="240" w:lineRule="auto"/>
        <w:rPr>
          <w:rFonts w:ascii="Arial" w:eastAsia="Times New Roman" w:hAnsi="Arial" w:cs="Arial"/>
          <w:sz w:val="24"/>
          <w:szCs w:val="24"/>
        </w:rPr>
      </w:pPr>
      <w:r w:rsidRPr="00F45069">
        <w:rPr>
          <w:rFonts w:ascii="Arial" w:eastAsia="Times New Roman" w:hAnsi="Arial" w:cs="Arial"/>
          <w:sz w:val="24"/>
          <w:szCs w:val="24"/>
        </w:rPr>
        <w:t xml:space="preserve">Pressure Ulcer Risk Scale (PURS) </w:t>
      </w:r>
    </w:p>
    <w:p w:rsidR="00F45069" w:rsidRPr="00F45069" w:rsidRDefault="00F45069" w:rsidP="00F45069">
      <w:pPr>
        <w:numPr>
          <w:ilvl w:val="0"/>
          <w:numId w:val="14"/>
        </w:numPr>
        <w:spacing w:after="0" w:line="240" w:lineRule="auto"/>
        <w:rPr>
          <w:rFonts w:ascii="Arial" w:eastAsia="Times New Roman" w:hAnsi="Arial" w:cs="Arial"/>
          <w:sz w:val="24"/>
          <w:szCs w:val="24"/>
        </w:rPr>
      </w:pPr>
      <w:r w:rsidRPr="00F45069">
        <w:rPr>
          <w:rFonts w:ascii="Arial" w:eastAsia="Times New Roman" w:hAnsi="Arial" w:cs="Arial"/>
          <w:sz w:val="24"/>
          <w:szCs w:val="24"/>
        </w:rPr>
        <w:t>Weekly skin and nail condition report (attached)</w:t>
      </w:r>
    </w:p>
    <w:p w:rsidR="00F45069" w:rsidRPr="00F45069" w:rsidRDefault="00F45069" w:rsidP="00F45069">
      <w:pPr>
        <w:spacing w:after="0" w:line="240" w:lineRule="auto"/>
        <w:rPr>
          <w:rFonts w:ascii="Arial" w:eastAsia="Times New Roman" w:hAnsi="Arial" w:cs="Arial"/>
          <w:b/>
          <w:sz w:val="24"/>
          <w:szCs w:val="24"/>
          <w:u w:val="single"/>
        </w:rPr>
      </w:pPr>
    </w:p>
    <w:p w:rsidR="00F45069" w:rsidRPr="00F45069" w:rsidRDefault="00F45069" w:rsidP="00F45069">
      <w:pPr>
        <w:spacing w:after="0" w:line="240" w:lineRule="auto"/>
        <w:rPr>
          <w:rFonts w:ascii="Arial" w:eastAsia="Times New Roman" w:hAnsi="Arial" w:cs="Arial"/>
          <w:b/>
          <w:sz w:val="24"/>
          <w:szCs w:val="24"/>
          <w:u w:val="single"/>
        </w:rPr>
      </w:pPr>
      <w:r w:rsidRPr="00F45069">
        <w:rPr>
          <w:rFonts w:ascii="Arial" w:eastAsia="Times New Roman" w:hAnsi="Arial" w:cs="Arial"/>
          <w:b/>
          <w:sz w:val="24"/>
          <w:szCs w:val="24"/>
          <w:u w:val="single"/>
        </w:rPr>
        <w:t>PROCEDURE:</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An initial pressure ulcer risk assessment is conducted for clients upon admission, using the Pressure Ulcer Risk Scale (PURS).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The risk of developing pressure ulcers is assessed for each client at regular intervals and when there is a significant change in the client’s status:</w:t>
      </w:r>
    </w:p>
    <w:p w:rsidR="00F45069" w:rsidRPr="00F45069" w:rsidRDefault="00F45069" w:rsidP="00F45069">
      <w:pPr>
        <w:numPr>
          <w:ilvl w:val="0"/>
          <w:numId w:val="15"/>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Weekly skin and  nail condition report </w:t>
      </w:r>
    </w:p>
    <w:p w:rsidR="00F45069" w:rsidRPr="00F45069" w:rsidRDefault="00F45069" w:rsidP="00F45069">
      <w:pPr>
        <w:numPr>
          <w:ilvl w:val="0"/>
          <w:numId w:val="15"/>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MDS quarterly CAPs (pressure ulcer)</w:t>
      </w:r>
    </w:p>
    <w:p w:rsidR="00F45069" w:rsidRPr="00F45069" w:rsidRDefault="00F45069" w:rsidP="00F45069">
      <w:pPr>
        <w:numPr>
          <w:ilvl w:val="0"/>
          <w:numId w:val="15"/>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Point-Click-Care / DASH / MDS scores / PURS </w:t>
      </w:r>
    </w:p>
    <w:p w:rsidR="00F45069" w:rsidRPr="00F45069" w:rsidRDefault="00F45069" w:rsidP="00F45069">
      <w:pPr>
        <w:numPr>
          <w:ilvl w:val="0"/>
          <w:numId w:val="15"/>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MDS Quality Indicator reports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WBSCH will implement the RQHR protocols and procedures to prevent the development of pressure ulcers.  These include interventions to prevent skin breakdown; minimize pressure, shear, and friction; reposition; manage moisture; optimize nutrition and hydration; and enhance mobility and activity (attached </w:t>
      </w:r>
      <w:r w:rsidRPr="00F45069">
        <w:rPr>
          <w:rFonts w:ascii="Arial" w:eastAsia="Times New Roman" w:hAnsi="Arial" w:cs="Arial"/>
          <w:sz w:val="24"/>
          <w:szCs w:val="24"/>
          <w:u w:val="single"/>
          <w:lang w:val="en-GB"/>
        </w:rPr>
        <w:t>RQHR Guidelines to prevent skin breakdown</w:t>
      </w:r>
      <w:r w:rsidRPr="00F45069">
        <w:rPr>
          <w:rFonts w:ascii="Arial" w:eastAsia="Times New Roman" w:hAnsi="Arial" w:cs="Arial"/>
          <w:sz w:val="24"/>
          <w:szCs w:val="24"/>
          <w:lang w:val="en-GB"/>
        </w:rPr>
        <w:t xml:space="preserve">, </w:t>
      </w:r>
      <w:r w:rsidRPr="00F45069">
        <w:rPr>
          <w:rFonts w:ascii="Arial" w:eastAsia="Times New Roman" w:hAnsi="Arial" w:cs="Arial"/>
          <w:sz w:val="24"/>
          <w:szCs w:val="24"/>
          <w:u w:val="single"/>
          <w:lang w:val="en-GB"/>
        </w:rPr>
        <w:t>RQHR Nutrition Recommendations for wound healing</w:t>
      </w:r>
      <w:r w:rsidRPr="00F45069">
        <w:rPr>
          <w:rFonts w:ascii="Arial" w:eastAsia="Times New Roman" w:hAnsi="Arial" w:cs="Arial"/>
          <w:sz w:val="24"/>
          <w:szCs w:val="24"/>
          <w:lang w:val="en-GB"/>
        </w:rPr>
        <w:t xml:space="preserve">, </w:t>
      </w:r>
      <w:r w:rsidRPr="00F45069">
        <w:rPr>
          <w:rFonts w:ascii="Arial" w:eastAsia="Times New Roman" w:hAnsi="Arial" w:cs="Arial"/>
          <w:sz w:val="24"/>
          <w:szCs w:val="24"/>
          <w:u w:val="single"/>
          <w:lang w:val="en-GB"/>
        </w:rPr>
        <w:t xml:space="preserve">RQHR guidelines for use of the </w:t>
      </w:r>
      <w:proofErr w:type="spellStart"/>
      <w:r w:rsidRPr="00F45069">
        <w:rPr>
          <w:rFonts w:ascii="Arial" w:eastAsia="Times New Roman" w:hAnsi="Arial" w:cs="Arial"/>
          <w:sz w:val="24"/>
          <w:szCs w:val="24"/>
          <w:u w:val="single"/>
          <w:lang w:val="en-GB"/>
        </w:rPr>
        <w:t>Prevalon</w:t>
      </w:r>
      <w:proofErr w:type="spellEnd"/>
      <w:r w:rsidRPr="00F45069">
        <w:rPr>
          <w:rFonts w:ascii="Arial" w:eastAsia="Times New Roman" w:hAnsi="Arial" w:cs="Arial"/>
          <w:sz w:val="24"/>
          <w:szCs w:val="24"/>
          <w:u w:val="single"/>
          <w:lang w:val="en-GB"/>
        </w:rPr>
        <w:t xml:space="preserve"> pressure-relieving heel protector</w:t>
      </w:r>
      <w:r w:rsidRPr="00F45069">
        <w:rPr>
          <w:rFonts w:ascii="Arial" w:eastAsia="Times New Roman" w:hAnsi="Arial" w:cs="Arial"/>
          <w:sz w:val="24"/>
          <w:szCs w:val="24"/>
          <w:lang w:val="en-GB"/>
        </w:rPr>
        <w:t xml:space="preserve">).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The RQHR Home Care Wound Resource Team (WRT) is available to provide consultation and recommendations to WBSCH:</w:t>
      </w:r>
    </w:p>
    <w:p w:rsidR="00F45069" w:rsidRPr="00F45069" w:rsidRDefault="00F45069" w:rsidP="00F45069">
      <w:pPr>
        <w:numPr>
          <w:ilvl w:val="0"/>
          <w:numId w:val="16"/>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The client’s Most Responsible Practitioner sends referral to Home Care Intake</w:t>
      </w:r>
    </w:p>
    <w:p w:rsidR="00F45069" w:rsidRPr="00F45069" w:rsidRDefault="00F45069" w:rsidP="00F45069">
      <w:pPr>
        <w:numPr>
          <w:ilvl w:val="0"/>
          <w:numId w:val="16"/>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The WRT documents the recommendations on the wound consult form and also documents in the LTCF chart</w:t>
      </w:r>
    </w:p>
    <w:p w:rsidR="00F45069" w:rsidRPr="00F45069" w:rsidRDefault="00F45069" w:rsidP="00F45069">
      <w:pPr>
        <w:numPr>
          <w:ilvl w:val="0"/>
          <w:numId w:val="16"/>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The WRT does not provide follow up visits once recommendations have been made; the nurse at the LTCF is directed to contact the WRT with concerns and through discussion appropriate follow up would be determined </w:t>
      </w:r>
    </w:p>
    <w:p w:rsidR="00F45069" w:rsidRPr="00F45069" w:rsidRDefault="00F45069" w:rsidP="00F45069">
      <w:pPr>
        <w:numPr>
          <w:ilvl w:val="0"/>
          <w:numId w:val="16"/>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lastRenderedPageBreak/>
        <w:t xml:space="preserve">It is the responsibility of the nurse at the LTCF to ensure the Most Responsible Practitioner is aware of the WRT recommendations and receive orders if recommendations are agreed to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The Healthcare </w:t>
      </w:r>
      <w:proofErr w:type="gramStart"/>
      <w:r w:rsidRPr="00F45069">
        <w:rPr>
          <w:rFonts w:ascii="Arial" w:eastAsia="Times New Roman" w:hAnsi="Arial" w:cs="Arial"/>
          <w:sz w:val="24"/>
          <w:szCs w:val="24"/>
          <w:lang w:val="en-GB"/>
        </w:rPr>
        <w:t>staff are</w:t>
      </w:r>
      <w:proofErr w:type="gramEnd"/>
      <w:r w:rsidRPr="00F45069">
        <w:rPr>
          <w:rFonts w:ascii="Arial" w:eastAsia="Times New Roman" w:hAnsi="Arial" w:cs="Arial"/>
          <w:sz w:val="24"/>
          <w:szCs w:val="24"/>
          <w:lang w:val="en-GB"/>
        </w:rPr>
        <w:t xml:space="preserve"> provided with education about the risk factors and protocols and procedures to prevent pressure ulcers.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Upon admission, client / family is provided with information about the risk factors and protocols and procedures to prevent pressure ulcers (attached </w:t>
      </w:r>
      <w:r w:rsidRPr="00F45069">
        <w:rPr>
          <w:rFonts w:ascii="Arial" w:eastAsia="Times New Roman" w:hAnsi="Arial" w:cs="Arial"/>
          <w:sz w:val="24"/>
          <w:szCs w:val="24"/>
          <w:u w:val="single"/>
          <w:lang w:val="en-GB"/>
        </w:rPr>
        <w:t>RQHR Pressure Ulcers</w:t>
      </w:r>
      <w:r w:rsidRPr="00F45069">
        <w:rPr>
          <w:rFonts w:ascii="Arial" w:eastAsia="Times New Roman" w:hAnsi="Arial" w:cs="Arial"/>
          <w:sz w:val="24"/>
          <w:szCs w:val="24"/>
          <w:lang w:val="en-GB"/>
        </w:rPr>
        <w:t xml:space="preserve">).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The effectiveness of pressure ulcer prevention is evaluated, and results are used to make improvements.  Quarterly, MDS Quality Indicator for new and / or worsening stage 2 – 4 pressure ulcers are reported to RQHR.  Improvement plans developed.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Sources:  </w:t>
      </w:r>
    </w:p>
    <w:p w:rsidR="00F45069" w:rsidRPr="00F45069" w:rsidRDefault="00F45069" w:rsidP="00F45069">
      <w:pPr>
        <w:numPr>
          <w:ilvl w:val="0"/>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Wound Care Manual (2004)</w:t>
      </w:r>
    </w:p>
    <w:p w:rsidR="00F45069" w:rsidRPr="00F45069" w:rsidRDefault="00F45069" w:rsidP="00F45069">
      <w:pPr>
        <w:numPr>
          <w:ilvl w:val="0"/>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RQHR Intranet – Skin and Wound Care Manual </w:t>
      </w:r>
    </w:p>
    <w:p w:rsidR="00F45069" w:rsidRPr="00F45069" w:rsidRDefault="00F45069" w:rsidP="00F45069">
      <w:pPr>
        <w:numPr>
          <w:ilvl w:val="1"/>
          <w:numId w:val="13"/>
        </w:numPr>
        <w:spacing w:after="0" w:line="240" w:lineRule="auto"/>
        <w:rPr>
          <w:rFonts w:ascii="Arial" w:eastAsia="Times New Roman" w:hAnsi="Arial" w:cs="Arial"/>
          <w:sz w:val="24"/>
          <w:szCs w:val="24"/>
          <w:lang w:val="en-GB"/>
        </w:rPr>
      </w:pPr>
      <w:proofErr w:type="spellStart"/>
      <w:r w:rsidRPr="00F45069">
        <w:rPr>
          <w:rFonts w:ascii="Arial" w:eastAsia="Times New Roman" w:hAnsi="Arial" w:cs="Arial"/>
          <w:sz w:val="24"/>
          <w:szCs w:val="24"/>
          <w:lang w:val="en-GB"/>
        </w:rPr>
        <w:t>Prevalon</w:t>
      </w:r>
      <w:proofErr w:type="spellEnd"/>
      <w:r w:rsidRPr="00F45069">
        <w:rPr>
          <w:rFonts w:ascii="Arial" w:eastAsia="Times New Roman" w:hAnsi="Arial" w:cs="Arial"/>
          <w:sz w:val="24"/>
          <w:szCs w:val="24"/>
          <w:lang w:val="en-GB"/>
        </w:rPr>
        <w:t xml:space="preserve"> Heel Boot Guidelines for Use</w:t>
      </w:r>
    </w:p>
    <w:p w:rsidR="00F45069" w:rsidRPr="00F45069" w:rsidRDefault="00F45069" w:rsidP="00F45069">
      <w:pPr>
        <w:numPr>
          <w:ilvl w:val="1"/>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Guidelines and Interventions for Preventing Skin Breakdown  </w:t>
      </w:r>
    </w:p>
    <w:p w:rsidR="00F45069" w:rsidRPr="00F45069" w:rsidRDefault="00F45069" w:rsidP="00F45069">
      <w:pPr>
        <w:numPr>
          <w:ilvl w:val="1"/>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Nutrition and Wound Healing </w:t>
      </w:r>
    </w:p>
    <w:p w:rsidR="00F45069" w:rsidRPr="00F45069" w:rsidRDefault="00F45069" w:rsidP="00F45069">
      <w:pPr>
        <w:numPr>
          <w:ilvl w:val="1"/>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Pressure Ulcers (CEAC 0272) </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F45069">
        <w:rPr>
          <w:rFonts w:ascii="Arial" w:eastAsia="TTFFB9E4F0t00" w:hAnsi="Arial" w:cs="Arial"/>
          <w:color w:val="000000"/>
          <w:sz w:val="24"/>
          <w:szCs w:val="24"/>
          <w:u w:val="single"/>
          <w:lang w:val="en-CA" w:eastAsia="en-CA"/>
        </w:rPr>
        <w:t xml:space="preserve">Reference </w:t>
      </w:r>
    </w:p>
    <w:p w:rsidR="00F45069" w:rsidRPr="00F45069" w:rsidRDefault="00F45069" w:rsidP="00F45069">
      <w:pPr>
        <w:autoSpaceDE w:val="0"/>
        <w:autoSpaceDN w:val="0"/>
        <w:adjustRightInd w:val="0"/>
        <w:spacing w:after="0" w:line="240" w:lineRule="auto"/>
        <w:rPr>
          <w:rFonts w:ascii="Arial" w:eastAsia="Times New Roman" w:hAnsi="Arial" w:cs="Arial"/>
          <w:sz w:val="24"/>
          <w:szCs w:val="24"/>
          <w:u w:val="single"/>
        </w:rPr>
      </w:pPr>
      <w:r w:rsidRPr="00F45069">
        <w:rPr>
          <w:rFonts w:ascii="Arial" w:eastAsia="Times New Roman" w:hAnsi="Arial" w:cs="Arial"/>
          <w:sz w:val="24"/>
          <w:szCs w:val="24"/>
          <w:u w:val="single"/>
        </w:rPr>
        <w:t xml:space="preserve">RQHR Special Care Home policies (2016) </w:t>
      </w:r>
      <w:r w:rsidRPr="00F45069">
        <w:rPr>
          <w:rFonts w:ascii="Arial" w:eastAsia="Times New Roman" w:hAnsi="Arial" w:cs="Arial"/>
          <w:sz w:val="24"/>
          <w:szCs w:val="24"/>
        </w:rPr>
        <w:t>(section 1.4 (t))</w:t>
      </w:r>
      <w:r w:rsidRPr="00F45069">
        <w:rPr>
          <w:rFonts w:ascii="Arial" w:eastAsia="Times New Roman" w:hAnsi="Arial" w:cs="Arial"/>
          <w:sz w:val="24"/>
          <w:szCs w:val="24"/>
          <w:u w:val="single"/>
        </w:rPr>
        <w:t xml:space="preserve"> </w:t>
      </w:r>
    </w:p>
    <w:p w:rsidR="00F45069" w:rsidRPr="00F45069" w:rsidRDefault="00F45069" w:rsidP="00F45069">
      <w:pPr>
        <w:autoSpaceDE w:val="0"/>
        <w:autoSpaceDN w:val="0"/>
        <w:adjustRightInd w:val="0"/>
        <w:spacing w:after="0" w:line="240" w:lineRule="auto"/>
        <w:rPr>
          <w:rFonts w:ascii="Arial" w:eastAsia="Times New Roman" w:hAnsi="Arial" w:cs="Arial"/>
          <w:sz w:val="24"/>
          <w:szCs w:val="24"/>
          <w:u w:val="single"/>
        </w:rPr>
      </w:pPr>
      <w:r w:rsidRPr="00F45069">
        <w:rPr>
          <w:rFonts w:ascii="Arial" w:eastAsia="Times New Roman" w:hAnsi="Arial" w:cs="Arial"/>
          <w:sz w:val="24"/>
          <w:szCs w:val="24"/>
        </w:rPr>
        <w:t xml:space="preserve">RQHR intranet / nursing / RQHR standards of care / practice guidelines / skin and wound care manual    </w:t>
      </w:r>
      <w:r w:rsidRPr="00F45069">
        <w:rPr>
          <w:rFonts w:ascii="Arial" w:eastAsia="Times New Roman" w:hAnsi="Arial" w:cs="Arial"/>
          <w:sz w:val="24"/>
          <w:szCs w:val="24"/>
          <w:u w:val="single"/>
        </w:rPr>
        <w:t xml:space="preserve"> </w:t>
      </w:r>
    </w:p>
    <w:p w:rsidR="00F45069" w:rsidRPr="00F45069" w:rsidRDefault="00F45069" w:rsidP="00F45069">
      <w:pPr>
        <w:autoSpaceDE w:val="0"/>
        <w:autoSpaceDN w:val="0"/>
        <w:adjustRightInd w:val="0"/>
        <w:spacing w:after="0" w:line="240" w:lineRule="auto"/>
        <w:rPr>
          <w:rFonts w:ascii="Arial" w:eastAsia="Times New Roman" w:hAnsi="Arial" w:cs="Arial"/>
          <w:sz w:val="24"/>
          <w:szCs w:val="24"/>
        </w:rPr>
      </w:pPr>
      <w:r w:rsidRPr="00F45069">
        <w:rPr>
          <w:rFonts w:ascii="Arial" w:eastAsia="Times New Roman" w:hAnsi="Arial" w:cs="Arial"/>
          <w:sz w:val="24"/>
          <w:szCs w:val="24"/>
          <w:u w:val="single"/>
        </w:rPr>
        <w:t>RAI – MDS 2.0 Canadian Version User’s Manual</w:t>
      </w:r>
      <w:r w:rsidRPr="00F45069">
        <w:rPr>
          <w:rFonts w:ascii="Arial" w:eastAsia="Times New Roman" w:hAnsi="Arial" w:cs="Arial"/>
          <w:sz w:val="24"/>
          <w:szCs w:val="24"/>
        </w:rPr>
        <w:t xml:space="preserve"> – Section M – Skin Condition </w:t>
      </w: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lang w:val="en-CA" w:eastAsia="en-CA"/>
        </w:rPr>
      </w:pPr>
      <w:r w:rsidRPr="00F45069">
        <w:rPr>
          <w:rFonts w:ascii="Arial" w:eastAsia="Times New Roman" w:hAnsi="Arial" w:cs="Arial"/>
          <w:sz w:val="24"/>
          <w:szCs w:val="24"/>
        </w:rPr>
        <w:t xml:space="preserve">Accreditation Canada </w:t>
      </w:r>
      <w:r w:rsidRPr="00F45069">
        <w:rPr>
          <w:rFonts w:ascii="Arial" w:eastAsia="Times New Roman" w:hAnsi="Arial" w:cs="Arial"/>
          <w:sz w:val="24"/>
          <w:szCs w:val="24"/>
          <w:u w:val="single"/>
        </w:rPr>
        <w:t>Long Term Care Services</w:t>
      </w:r>
      <w:r w:rsidRPr="00F45069">
        <w:rPr>
          <w:rFonts w:ascii="Arial" w:eastAsia="Times New Roman" w:hAnsi="Arial" w:cs="Arial"/>
          <w:sz w:val="24"/>
          <w:szCs w:val="24"/>
        </w:rPr>
        <w:t xml:space="preserve"> (8.7.1) </w:t>
      </w: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lang w:val="en-CA" w:eastAsia="en-CA"/>
        </w:rPr>
      </w:pP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lang w:val="en-CA" w:eastAsia="en-CA"/>
        </w:rPr>
      </w:pPr>
      <w:r w:rsidRPr="00F45069">
        <w:rPr>
          <w:rFonts w:ascii="Arial" w:eastAsia="TTFFB9E4F0t00" w:hAnsi="Arial" w:cs="Arial"/>
          <w:color w:val="000000"/>
          <w:sz w:val="24"/>
          <w:szCs w:val="24"/>
          <w:lang w:val="en-CA" w:eastAsia="en-CA"/>
        </w:rPr>
        <w:t xml:space="preserve"> </w:t>
      </w:r>
    </w:p>
    <w:p w:rsidR="00F45069" w:rsidRPr="00F45069" w:rsidRDefault="00F45069" w:rsidP="00F45069">
      <w:pPr>
        <w:autoSpaceDE w:val="0"/>
        <w:autoSpaceDN w:val="0"/>
        <w:adjustRightInd w:val="0"/>
        <w:spacing w:after="0" w:line="240" w:lineRule="auto"/>
        <w:rPr>
          <w:rFonts w:ascii="Arial" w:eastAsia="Times New Roman" w:hAnsi="Arial" w:cs="Arial"/>
          <w:sz w:val="20"/>
          <w:szCs w:val="20"/>
        </w:rPr>
      </w:pPr>
      <w:r w:rsidRPr="00F45069">
        <w:rPr>
          <w:rFonts w:ascii="Arial" w:eastAsia="Times New Roman" w:hAnsi="Arial" w:cs="Arial"/>
          <w:b/>
          <w:sz w:val="20"/>
          <w:szCs w:val="20"/>
        </w:rPr>
        <w:t>Approval/Implementation/Evaluation Process</w:t>
      </w:r>
    </w:p>
    <w:p w:rsidR="00F45069" w:rsidRPr="00F45069" w:rsidRDefault="00F45069" w:rsidP="00F45069">
      <w:pPr>
        <w:tabs>
          <w:tab w:val="left" w:pos="1440"/>
          <w:tab w:val="left" w:pos="1800"/>
        </w:tabs>
        <w:spacing w:after="0" w:line="240" w:lineRule="auto"/>
        <w:jc w:val="center"/>
        <w:rPr>
          <w:rFonts w:ascii="Arial" w:eastAsia="Times New Roman" w:hAnsi="Arial" w:cs="Arial"/>
          <w:sz w:val="20"/>
          <w:szCs w:val="20"/>
        </w:rPr>
      </w:pPr>
    </w:p>
    <w:p w:rsidR="00F45069" w:rsidRPr="00F45069" w:rsidRDefault="00F45069" w:rsidP="00F45069">
      <w:pPr>
        <w:tabs>
          <w:tab w:val="left" w:pos="1440"/>
          <w:tab w:val="left" w:pos="1800"/>
        </w:tabs>
        <w:spacing w:after="0" w:line="360" w:lineRule="auto"/>
        <w:rPr>
          <w:rFonts w:ascii="Arial" w:eastAsia="Times New Roman" w:hAnsi="Arial" w:cs="Arial"/>
          <w:sz w:val="20"/>
          <w:szCs w:val="20"/>
          <w:u w:val="single"/>
        </w:rPr>
      </w:pPr>
      <w:r w:rsidRPr="00F45069">
        <w:rPr>
          <w:rFonts w:ascii="Arial" w:eastAsia="Times New Roman" w:hAnsi="Arial" w:cs="Arial"/>
          <w:sz w:val="20"/>
          <w:szCs w:val="20"/>
        </w:rPr>
        <w:t xml:space="preserve">Date Approved / April 2016 </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 xml:space="preserve">Review date:  </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Recommended by:  Susan Wood / Director of Care     Signature:  __________________________</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Approved by:  Ivy Scobie / Executive Director            Signature:  __________________________</w:t>
      </w:r>
    </w:p>
    <w:p w:rsidR="00F45069" w:rsidRPr="00F45069" w:rsidRDefault="00F45069">
      <w:pPr>
        <w:rPr>
          <w:rFonts w:ascii="Arial" w:eastAsia="Times New Roman" w:hAnsi="Arial" w:cs="Arial"/>
          <w:sz w:val="20"/>
          <w:szCs w:val="20"/>
        </w:rPr>
      </w:pPr>
      <w:r w:rsidRPr="00F45069">
        <w:rPr>
          <w:rFonts w:ascii="Arial" w:eastAsia="Times New Roman" w:hAnsi="Arial" w:cs="Arial"/>
          <w:sz w:val="20"/>
          <w:szCs w:val="20"/>
        </w:rPr>
        <w:br w:type="page"/>
      </w:r>
    </w:p>
    <w:p w:rsidR="00F45069" w:rsidRPr="00F45069" w:rsidRDefault="00F45069" w:rsidP="00F45069">
      <w:pPr>
        <w:pStyle w:val="Heading1"/>
        <w:rPr>
          <w:rFonts w:eastAsia="Times New Roman" w:cs="Arial"/>
        </w:rPr>
      </w:pPr>
      <w:bookmarkStart w:id="4" w:name="_Toc1115508"/>
      <w:r w:rsidRPr="00F45069">
        <w:rPr>
          <w:rFonts w:eastAsia="Times New Roman" w:cs="Arial"/>
        </w:rPr>
        <w:lastRenderedPageBreak/>
        <w:t>Pressure Ulcer Risk Score (PURS)</w:t>
      </w:r>
      <w:bookmarkEnd w:id="4"/>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p>
    <w:p w:rsidR="00F45069" w:rsidRPr="00F45069" w:rsidRDefault="00F45069" w:rsidP="00F45069">
      <w:pPr>
        <w:spacing w:after="0" w:line="240" w:lineRule="auto"/>
        <w:rPr>
          <w:rFonts w:ascii="Arial" w:eastAsia="Times New Roman" w:hAnsi="Arial" w:cs="Arial"/>
          <w:b/>
          <w:sz w:val="24"/>
          <w:szCs w:val="24"/>
          <w:u w:val="single"/>
        </w:rPr>
      </w:pPr>
      <w:r w:rsidRPr="00F45069">
        <w:rPr>
          <w:rFonts w:ascii="Arial" w:eastAsia="Times New Roman" w:hAnsi="Arial" w:cs="Arial"/>
          <w:b/>
          <w:sz w:val="24"/>
          <w:szCs w:val="24"/>
          <w:u w:val="single"/>
        </w:rPr>
        <w:t>POLICY:</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To meet the requirements of resident-centred care, every effort is made to recognize, assess and appropriately manage pressure ulcers risk.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The following procedure is to be followed for assessing pressure ulcer risk.  </w:t>
      </w:r>
    </w:p>
    <w:p w:rsidR="00F45069" w:rsidRPr="00F45069" w:rsidRDefault="00F45069" w:rsidP="00F45069">
      <w:pPr>
        <w:spacing w:after="0" w:line="240" w:lineRule="auto"/>
        <w:ind w:left="360"/>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EQUIPMENT:</w:t>
      </w:r>
    </w:p>
    <w:p w:rsidR="00F45069" w:rsidRPr="00F45069" w:rsidRDefault="00F45069" w:rsidP="00F45069">
      <w:pPr>
        <w:numPr>
          <w:ilvl w:val="0"/>
          <w:numId w:val="13"/>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PURS Worksheet (RQHR 1210 (01/15))</w:t>
      </w:r>
    </w:p>
    <w:p w:rsidR="00F45069" w:rsidRPr="00F45069" w:rsidRDefault="00F45069" w:rsidP="00F45069">
      <w:pPr>
        <w:numPr>
          <w:ilvl w:val="0"/>
          <w:numId w:val="13"/>
        </w:numPr>
        <w:spacing w:after="0" w:line="240" w:lineRule="auto"/>
        <w:rPr>
          <w:rFonts w:ascii="Arial" w:eastAsia="Times New Roman" w:hAnsi="Arial" w:cs="Arial"/>
          <w:sz w:val="24"/>
          <w:szCs w:val="24"/>
          <w:lang w:val="en-GB"/>
        </w:rPr>
      </w:pPr>
      <w:proofErr w:type="spellStart"/>
      <w:r w:rsidRPr="00F45069">
        <w:rPr>
          <w:rFonts w:ascii="Arial" w:eastAsia="Times New Roman" w:hAnsi="Arial" w:cs="Arial"/>
          <w:sz w:val="24"/>
          <w:szCs w:val="24"/>
          <w:lang w:val="en-GB"/>
        </w:rPr>
        <w:t>PointClick</w:t>
      </w:r>
      <w:proofErr w:type="spellEnd"/>
      <w:r w:rsidRPr="00F45069">
        <w:rPr>
          <w:rFonts w:ascii="Arial" w:eastAsia="Times New Roman" w:hAnsi="Arial" w:cs="Arial"/>
          <w:sz w:val="24"/>
          <w:szCs w:val="24"/>
          <w:lang w:val="en-GB"/>
        </w:rPr>
        <w:t xml:space="preserve"> Care PURS </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b/>
          <w:sz w:val="24"/>
          <w:szCs w:val="24"/>
          <w:u w:val="single"/>
        </w:rPr>
      </w:pPr>
      <w:r w:rsidRPr="00F45069">
        <w:rPr>
          <w:rFonts w:ascii="Arial" w:eastAsia="Times New Roman" w:hAnsi="Arial" w:cs="Arial"/>
          <w:b/>
          <w:sz w:val="24"/>
          <w:szCs w:val="24"/>
          <w:u w:val="single"/>
        </w:rPr>
        <w:t>PROCEDURE:</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Assessing residents using the MDS 2.0 is standard practice; therefore most PURS scores will be auto-generated upon completing a MDS assessment.</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Based on MDS timelines, a PURS score is not generated for residents within 24 hours of admission therefore a PURS assessment is required.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The tool is presented in a table format and has 5 columns.  The goal of the worksheet is for early identification and prevention of a pressure ulcer development.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The PURS score is impacted by seven sub-categories from the MDS assessment.  You will code each of the sub-categories as per the guidelines in the MDS 2.0 User Manual.  The seven sub-categories are listed in Column 1, Row 1 – 7 of the PURS worksheet.  Each sub-category will receive a score based on the resident assessment:</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Bowel continence</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Bed mobility</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Walk in room</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Weight loss</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History of resolved ulcer</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Shortness of breath</w:t>
      </w:r>
    </w:p>
    <w:p w:rsidR="00F45069" w:rsidRPr="00F45069" w:rsidRDefault="00F45069" w:rsidP="00F45069">
      <w:pPr>
        <w:numPr>
          <w:ilvl w:val="0"/>
          <w:numId w:val="17"/>
        </w:num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Daily pain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In column 2 and 3 are the definitions and corresponding score options for each of the seven MDS sub-categories.</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In column 4 enter the score (from either column 2 or 3) that is most appropriate for each sub-category.  When the assessment is completed, add the numbers in column 4 and </w:t>
      </w:r>
      <w:r w:rsidRPr="00F45069">
        <w:rPr>
          <w:rFonts w:ascii="Arial" w:eastAsia="Times New Roman" w:hAnsi="Arial" w:cs="Arial"/>
          <w:sz w:val="24"/>
          <w:szCs w:val="24"/>
          <w:lang w:val="en-GB"/>
        </w:rPr>
        <w:lastRenderedPageBreak/>
        <w:t xml:space="preserve">enter the Total in the appropriate box beside the Pressure Ulcer Risk Score.  The maximum possible score is 8.  </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In column 5 is a list of recommended interventions.  Using your clinical judgement incorporate the most appropriate interventions into the resident care plan.  When care plan is completed place signature in the box beside “Assessors Signature” and place the completed assessment in the resident’s chart (History).</w:t>
      </w:r>
    </w:p>
    <w:p w:rsidR="00F45069" w:rsidRPr="00F45069" w:rsidRDefault="00F45069" w:rsidP="00F45069">
      <w:pPr>
        <w:spacing w:after="0" w:line="240" w:lineRule="auto"/>
        <w:rPr>
          <w:rFonts w:ascii="Arial" w:eastAsia="Times New Roman" w:hAnsi="Arial" w:cs="Arial"/>
          <w:sz w:val="24"/>
          <w:szCs w:val="24"/>
          <w:lang w:val="en-GB"/>
        </w:rPr>
      </w:pPr>
    </w:p>
    <w:p w:rsidR="00F45069" w:rsidRPr="00F45069" w:rsidRDefault="00F45069" w:rsidP="00F45069">
      <w:pPr>
        <w:spacing w:after="0" w:line="240" w:lineRule="auto"/>
        <w:rPr>
          <w:rFonts w:ascii="Arial" w:eastAsia="Times New Roman" w:hAnsi="Arial" w:cs="Arial"/>
          <w:sz w:val="24"/>
          <w:szCs w:val="24"/>
          <w:lang w:val="en-GB"/>
        </w:rPr>
      </w:pPr>
      <w:r w:rsidRPr="00F45069">
        <w:rPr>
          <w:rFonts w:ascii="Arial" w:eastAsia="Times New Roman" w:hAnsi="Arial" w:cs="Arial"/>
          <w:sz w:val="24"/>
          <w:szCs w:val="24"/>
          <w:lang w:val="en-GB"/>
        </w:rPr>
        <w:t xml:space="preserve">Under the table the PURS Score is defined by the risk categories (very low to very high risk for developing pressure ulcer.  </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rPr>
      </w:pPr>
      <w:r w:rsidRPr="00F45069">
        <w:rPr>
          <w:rFonts w:ascii="Arial" w:eastAsia="Times New Roman" w:hAnsi="Arial" w:cs="Arial"/>
          <w:sz w:val="24"/>
          <w:szCs w:val="24"/>
        </w:rPr>
        <w:t>Supporting Documents:</w:t>
      </w:r>
    </w:p>
    <w:p w:rsidR="00F45069" w:rsidRPr="00F45069" w:rsidRDefault="00F45069" w:rsidP="00F45069">
      <w:pPr>
        <w:numPr>
          <w:ilvl w:val="0"/>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 xml:space="preserve">RQHR Pressure Ulcers CEAC 0272 </w:t>
      </w:r>
    </w:p>
    <w:p w:rsidR="00F45069" w:rsidRPr="00F45069" w:rsidRDefault="00F45069" w:rsidP="00F45069">
      <w:pPr>
        <w:numPr>
          <w:ilvl w:val="0"/>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RQHR Guidelines to Prevent Skin Breakdown  (2009)</w:t>
      </w:r>
    </w:p>
    <w:p w:rsidR="00F45069" w:rsidRPr="00F45069" w:rsidRDefault="00F45069" w:rsidP="00F45069">
      <w:pPr>
        <w:numPr>
          <w:ilvl w:val="1"/>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 xml:space="preserve">Critical Factors </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Pressure over bony prominences</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Shearing / friction</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Moisture</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Heat build-up</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Impaired sensation</w:t>
      </w:r>
    </w:p>
    <w:p w:rsidR="00F45069" w:rsidRPr="00F45069" w:rsidRDefault="00F45069" w:rsidP="00F45069">
      <w:pPr>
        <w:numPr>
          <w:ilvl w:val="2"/>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Restrictive clothing</w:t>
      </w:r>
    </w:p>
    <w:p w:rsidR="00F45069" w:rsidRPr="00F45069" w:rsidRDefault="00F45069" w:rsidP="00F45069">
      <w:pPr>
        <w:numPr>
          <w:ilvl w:val="1"/>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Nursing skin care maintenance care plan</w:t>
      </w:r>
    </w:p>
    <w:p w:rsidR="00F45069" w:rsidRPr="00F45069" w:rsidRDefault="00F45069" w:rsidP="00F45069">
      <w:pPr>
        <w:numPr>
          <w:ilvl w:val="0"/>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RQHR Nutrition Recommendations for Wound Healing (2015)</w:t>
      </w:r>
    </w:p>
    <w:p w:rsidR="00F45069" w:rsidRPr="00F45069" w:rsidRDefault="00F45069" w:rsidP="00F45069">
      <w:pPr>
        <w:numPr>
          <w:ilvl w:val="0"/>
          <w:numId w:val="18"/>
        </w:numPr>
        <w:spacing w:after="0" w:line="240" w:lineRule="auto"/>
        <w:rPr>
          <w:rFonts w:ascii="Arial" w:eastAsia="Times New Roman" w:hAnsi="Arial" w:cs="Arial"/>
          <w:sz w:val="24"/>
          <w:szCs w:val="24"/>
        </w:rPr>
      </w:pPr>
      <w:r w:rsidRPr="00F45069">
        <w:rPr>
          <w:rFonts w:ascii="Arial" w:eastAsia="Times New Roman" w:hAnsi="Arial" w:cs="Arial"/>
          <w:sz w:val="24"/>
          <w:szCs w:val="24"/>
        </w:rPr>
        <w:t xml:space="preserve">RQHR Guidelines for Use of the </w:t>
      </w:r>
      <w:proofErr w:type="spellStart"/>
      <w:r w:rsidRPr="00F45069">
        <w:rPr>
          <w:rFonts w:ascii="Arial" w:eastAsia="Times New Roman" w:hAnsi="Arial" w:cs="Arial"/>
          <w:sz w:val="24"/>
          <w:szCs w:val="24"/>
        </w:rPr>
        <w:t>Prevalon</w:t>
      </w:r>
      <w:proofErr w:type="spellEnd"/>
      <w:r w:rsidRPr="00F45069">
        <w:rPr>
          <w:rFonts w:ascii="Arial" w:eastAsia="Times New Roman" w:hAnsi="Arial" w:cs="Arial"/>
          <w:sz w:val="24"/>
          <w:szCs w:val="24"/>
        </w:rPr>
        <w:t xml:space="preserve"> Pressure-Relieving Heel Protector (2015)  </w:t>
      </w: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spacing w:after="0" w:line="240" w:lineRule="auto"/>
        <w:rPr>
          <w:rFonts w:ascii="Arial" w:eastAsia="Times New Roman" w:hAnsi="Arial" w:cs="Arial"/>
          <w:sz w:val="24"/>
          <w:szCs w:val="24"/>
        </w:rPr>
      </w:pP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F45069">
        <w:rPr>
          <w:rFonts w:ascii="Arial" w:eastAsia="TTFFB9E4F0t00" w:hAnsi="Arial" w:cs="Arial"/>
          <w:color w:val="000000"/>
          <w:sz w:val="24"/>
          <w:szCs w:val="24"/>
          <w:u w:val="single"/>
          <w:lang w:val="en-CA" w:eastAsia="en-CA"/>
        </w:rPr>
        <w:t xml:space="preserve">Reference </w:t>
      </w:r>
    </w:p>
    <w:p w:rsidR="00F45069" w:rsidRPr="00F45069" w:rsidRDefault="00F45069" w:rsidP="00F45069">
      <w:pPr>
        <w:autoSpaceDE w:val="0"/>
        <w:autoSpaceDN w:val="0"/>
        <w:adjustRightInd w:val="0"/>
        <w:spacing w:after="0" w:line="240" w:lineRule="auto"/>
        <w:rPr>
          <w:rFonts w:ascii="Arial" w:eastAsia="Times New Roman" w:hAnsi="Arial" w:cs="Arial"/>
          <w:sz w:val="24"/>
          <w:szCs w:val="24"/>
          <w:u w:val="single"/>
        </w:rPr>
      </w:pPr>
      <w:r w:rsidRPr="00F45069">
        <w:rPr>
          <w:rFonts w:ascii="Arial" w:eastAsia="Times New Roman" w:hAnsi="Arial" w:cs="Arial"/>
          <w:sz w:val="24"/>
          <w:szCs w:val="24"/>
          <w:u w:val="single"/>
        </w:rPr>
        <w:t xml:space="preserve">RQHR Special Care Home policies (2016) </w:t>
      </w:r>
      <w:r w:rsidRPr="00F45069">
        <w:rPr>
          <w:rFonts w:ascii="Arial" w:eastAsia="Times New Roman" w:hAnsi="Arial" w:cs="Arial"/>
          <w:sz w:val="24"/>
          <w:szCs w:val="24"/>
        </w:rPr>
        <w:t>(section 1.4 (t))</w:t>
      </w:r>
      <w:r w:rsidRPr="00F45069">
        <w:rPr>
          <w:rFonts w:ascii="Arial" w:eastAsia="Times New Roman" w:hAnsi="Arial" w:cs="Arial"/>
          <w:sz w:val="24"/>
          <w:szCs w:val="24"/>
          <w:u w:val="single"/>
        </w:rPr>
        <w:t xml:space="preserve"> </w:t>
      </w:r>
    </w:p>
    <w:p w:rsidR="00F45069" w:rsidRPr="00F45069" w:rsidRDefault="00F45069" w:rsidP="00F45069">
      <w:pPr>
        <w:autoSpaceDE w:val="0"/>
        <w:autoSpaceDN w:val="0"/>
        <w:adjustRightInd w:val="0"/>
        <w:spacing w:after="0" w:line="240" w:lineRule="auto"/>
        <w:rPr>
          <w:rFonts w:ascii="Arial" w:eastAsia="Times New Roman" w:hAnsi="Arial" w:cs="Arial"/>
          <w:sz w:val="24"/>
          <w:szCs w:val="24"/>
        </w:rPr>
      </w:pPr>
      <w:proofErr w:type="spellStart"/>
      <w:r w:rsidRPr="00F45069">
        <w:rPr>
          <w:rFonts w:ascii="Arial" w:eastAsia="Times New Roman" w:hAnsi="Arial" w:cs="Arial"/>
          <w:sz w:val="24"/>
          <w:szCs w:val="24"/>
          <w:u w:val="single"/>
        </w:rPr>
        <w:t>PointClickCare</w:t>
      </w:r>
      <w:proofErr w:type="spellEnd"/>
      <w:r w:rsidRPr="00F45069">
        <w:rPr>
          <w:rFonts w:ascii="Arial" w:eastAsia="Times New Roman" w:hAnsi="Arial" w:cs="Arial"/>
          <w:sz w:val="24"/>
          <w:szCs w:val="24"/>
          <w:u w:val="single"/>
        </w:rPr>
        <w:t>:</w:t>
      </w:r>
      <w:r w:rsidRPr="00F45069">
        <w:rPr>
          <w:rFonts w:ascii="Arial" w:eastAsia="Times New Roman" w:hAnsi="Arial" w:cs="Arial"/>
          <w:sz w:val="24"/>
          <w:szCs w:val="24"/>
        </w:rPr>
        <w:t xml:space="preserve"> PURS</w:t>
      </w: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lang w:val="en-CA" w:eastAsia="en-CA"/>
        </w:rPr>
      </w:pPr>
      <w:r w:rsidRPr="00F45069">
        <w:rPr>
          <w:rFonts w:ascii="Arial" w:eastAsia="Times New Roman" w:hAnsi="Arial" w:cs="Arial"/>
          <w:sz w:val="24"/>
          <w:szCs w:val="24"/>
        </w:rPr>
        <w:t xml:space="preserve">MDS 2.0 User Manual   </w:t>
      </w:r>
      <w:r w:rsidRPr="00F45069">
        <w:rPr>
          <w:rFonts w:ascii="Arial" w:eastAsia="Times New Roman" w:hAnsi="Arial" w:cs="Arial"/>
          <w:sz w:val="24"/>
          <w:szCs w:val="24"/>
          <w:u w:val="single"/>
        </w:rPr>
        <w:t xml:space="preserve"> </w:t>
      </w:r>
    </w:p>
    <w:p w:rsidR="00F45069" w:rsidRPr="00F45069" w:rsidRDefault="00F45069" w:rsidP="00F45069">
      <w:pPr>
        <w:autoSpaceDE w:val="0"/>
        <w:autoSpaceDN w:val="0"/>
        <w:adjustRightInd w:val="0"/>
        <w:spacing w:after="0" w:line="240" w:lineRule="auto"/>
        <w:rPr>
          <w:rFonts w:ascii="Arial" w:eastAsia="TTFFB9E4F0t00" w:hAnsi="Arial" w:cs="Arial"/>
          <w:color w:val="000000"/>
          <w:sz w:val="24"/>
          <w:szCs w:val="24"/>
          <w:lang w:val="en-CA" w:eastAsia="en-CA"/>
        </w:rPr>
      </w:pPr>
    </w:p>
    <w:p w:rsidR="00F45069" w:rsidRPr="00F45069" w:rsidRDefault="00F45069" w:rsidP="00F45069">
      <w:pPr>
        <w:autoSpaceDE w:val="0"/>
        <w:autoSpaceDN w:val="0"/>
        <w:adjustRightInd w:val="0"/>
        <w:spacing w:after="0" w:line="240" w:lineRule="auto"/>
        <w:rPr>
          <w:rFonts w:ascii="Arial" w:eastAsia="Times New Roman" w:hAnsi="Arial" w:cs="Arial"/>
          <w:sz w:val="20"/>
          <w:szCs w:val="20"/>
        </w:rPr>
      </w:pPr>
      <w:r w:rsidRPr="00F45069">
        <w:rPr>
          <w:rFonts w:ascii="Arial" w:eastAsia="TTFFB9E4F0t00" w:hAnsi="Arial" w:cs="Arial"/>
          <w:color w:val="000000"/>
          <w:sz w:val="24"/>
          <w:szCs w:val="24"/>
          <w:lang w:val="en-CA" w:eastAsia="en-CA"/>
        </w:rPr>
        <w:t xml:space="preserve"> </w:t>
      </w:r>
      <w:r w:rsidRPr="00F45069">
        <w:rPr>
          <w:rFonts w:ascii="Arial" w:eastAsia="Times New Roman" w:hAnsi="Arial" w:cs="Arial"/>
          <w:b/>
          <w:sz w:val="20"/>
          <w:szCs w:val="20"/>
        </w:rPr>
        <w:t>Approval/Implementation/Evaluation Process</w:t>
      </w:r>
    </w:p>
    <w:p w:rsidR="00F45069" w:rsidRPr="00F45069" w:rsidRDefault="00F45069" w:rsidP="00F45069">
      <w:pPr>
        <w:tabs>
          <w:tab w:val="left" w:pos="1440"/>
          <w:tab w:val="left" w:pos="1800"/>
        </w:tabs>
        <w:spacing w:after="0" w:line="240" w:lineRule="auto"/>
        <w:jc w:val="center"/>
        <w:rPr>
          <w:rFonts w:ascii="Arial" w:eastAsia="Times New Roman" w:hAnsi="Arial" w:cs="Arial"/>
          <w:sz w:val="20"/>
          <w:szCs w:val="20"/>
        </w:rPr>
      </w:pPr>
    </w:p>
    <w:p w:rsidR="00F45069" w:rsidRPr="00F45069" w:rsidRDefault="00F45069" w:rsidP="00F45069">
      <w:pPr>
        <w:tabs>
          <w:tab w:val="left" w:pos="1440"/>
          <w:tab w:val="left" w:pos="1800"/>
        </w:tabs>
        <w:spacing w:after="0" w:line="360" w:lineRule="auto"/>
        <w:rPr>
          <w:rFonts w:ascii="Arial" w:eastAsia="Times New Roman" w:hAnsi="Arial" w:cs="Arial"/>
          <w:sz w:val="20"/>
          <w:szCs w:val="20"/>
          <w:u w:val="single"/>
        </w:rPr>
      </w:pPr>
      <w:r w:rsidRPr="00F45069">
        <w:rPr>
          <w:rFonts w:ascii="Arial" w:eastAsia="Times New Roman" w:hAnsi="Arial" w:cs="Arial"/>
          <w:sz w:val="20"/>
          <w:szCs w:val="20"/>
        </w:rPr>
        <w:t xml:space="preserve">Date Approved / Revised:  April 2016 </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 xml:space="preserve">Review date:  </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Recommended by:  Susan Wood / Director of Care     Signature:  __________________________</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r w:rsidRPr="00F45069">
        <w:rPr>
          <w:rFonts w:ascii="Arial" w:eastAsia="Times New Roman" w:hAnsi="Arial" w:cs="Arial"/>
          <w:sz w:val="20"/>
          <w:szCs w:val="20"/>
        </w:rPr>
        <w:t>Approved by:  Ivy Scobie / Executive Director            Signature:  __________________________</w:t>
      </w: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p>
    <w:p w:rsidR="00F45069" w:rsidRPr="00F45069" w:rsidRDefault="00F45069" w:rsidP="00F45069">
      <w:pPr>
        <w:tabs>
          <w:tab w:val="left" w:pos="1440"/>
          <w:tab w:val="left" w:pos="1800"/>
        </w:tabs>
        <w:spacing w:after="0" w:line="360" w:lineRule="auto"/>
        <w:rPr>
          <w:rFonts w:ascii="Arial" w:eastAsia="Times New Roman" w:hAnsi="Arial" w:cs="Arial"/>
          <w:sz w:val="20"/>
          <w:szCs w:val="20"/>
        </w:rPr>
      </w:pPr>
    </w:p>
    <w:p w:rsidR="00F45069" w:rsidRPr="00F45069" w:rsidRDefault="00F45069" w:rsidP="00F45069">
      <w:pPr>
        <w:rPr>
          <w:rFonts w:ascii="Arial" w:hAnsi="Arial" w:cs="Arial"/>
        </w:rPr>
      </w:pPr>
    </w:p>
    <w:sectPr w:rsidR="00F45069" w:rsidRPr="00F45069"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C7" w:rsidRDefault="00D762C7" w:rsidP="00682634">
      <w:pPr>
        <w:spacing w:after="0" w:line="240" w:lineRule="auto"/>
      </w:pPr>
      <w:r>
        <w:separator/>
      </w:r>
    </w:p>
  </w:endnote>
  <w:endnote w:type="continuationSeparator" w:id="0">
    <w:p w:rsidR="00D762C7" w:rsidRDefault="00D762C7"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B9E4F0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C7" w:rsidRDefault="00D762C7" w:rsidP="00682634">
      <w:pPr>
        <w:spacing w:after="0" w:line="240" w:lineRule="auto"/>
      </w:pPr>
      <w:r>
        <w:separator/>
      </w:r>
    </w:p>
  </w:footnote>
  <w:footnote w:type="continuationSeparator" w:id="0">
    <w:p w:rsidR="00D762C7" w:rsidRDefault="00D762C7"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010B810A" wp14:editId="3162009A">
          <wp:extent cx="6019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817072"/>
    <w:multiLevelType w:val="hybridMultilevel"/>
    <w:tmpl w:val="3100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56ED9"/>
    <w:multiLevelType w:val="hybridMultilevel"/>
    <w:tmpl w:val="94A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7EBF"/>
    <w:multiLevelType w:val="hybridMultilevel"/>
    <w:tmpl w:val="6C60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642E3"/>
    <w:multiLevelType w:val="hybridMultilevel"/>
    <w:tmpl w:val="A2D0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B74E6"/>
    <w:multiLevelType w:val="hybridMultilevel"/>
    <w:tmpl w:val="FFD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851CD"/>
    <w:multiLevelType w:val="hybridMultilevel"/>
    <w:tmpl w:val="E50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76815"/>
    <w:multiLevelType w:val="hybridMultilevel"/>
    <w:tmpl w:val="7EC0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30A89"/>
    <w:multiLevelType w:val="hybridMultilevel"/>
    <w:tmpl w:val="B90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A7F81"/>
    <w:multiLevelType w:val="hybridMultilevel"/>
    <w:tmpl w:val="B46C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E948C6"/>
    <w:multiLevelType w:val="hybridMultilevel"/>
    <w:tmpl w:val="4CD0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5A7C23"/>
    <w:multiLevelType w:val="hybridMultilevel"/>
    <w:tmpl w:val="2A14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8769C"/>
    <w:multiLevelType w:val="hybridMultilevel"/>
    <w:tmpl w:val="106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B26DB"/>
    <w:multiLevelType w:val="hybridMultilevel"/>
    <w:tmpl w:val="C152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6262E"/>
    <w:multiLevelType w:val="hybridMultilevel"/>
    <w:tmpl w:val="C3F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04E4B"/>
    <w:multiLevelType w:val="hybridMultilevel"/>
    <w:tmpl w:val="B73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637092"/>
    <w:multiLevelType w:val="hybridMultilevel"/>
    <w:tmpl w:val="D8D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15"/>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14"/>
  </w:num>
  <w:num w:numId="11">
    <w:abstractNumId w:val="6"/>
  </w:num>
  <w:num w:numId="12">
    <w:abstractNumId w:val="16"/>
  </w:num>
  <w:num w:numId="13">
    <w:abstractNumId w:val="1"/>
  </w:num>
  <w:num w:numId="14">
    <w:abstractNumId w:val="8"/>
  </w:num>
  <w:num w:numId="15">
    <w:abstractNumId w:val="3"/>
  </w:num>
  <w:num w:numId="16">
    <w:abstractNumId w:val="12"/>
  </w:num>
  <w:num w:numId="17">
    <w:abstractNumId w:val="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1E5756"/>
    <w:rsid w:val="001F5801"/>
    <w:rsid w:val="00207FE8"/>
    <w:rsid w:val="00395FD6"/>
    <w:rsid w:val="004F609E"/>
    <w:rsid w:val="005C4BBA"/>
    <w:rsid w:val="00682634"/>
    <w:rsid w:val="006A1F75"/>
    <w:rsid w:val="00716DA5"/>
    <w:rsid w:val="008C2826"/>
    <w:rsid w:val="00902FF9"/>
    <w:rsid w:val="00991813"/>
    <w:rsid w:val="00AC58A1"/>
    <w:rsid w:val="00C16844"/>
    <w:rsid w:val="00D16E01"/>
    <w:rsid w:val="00D431BB"/>
    <w:rsid w:val="00D658B4"/>
    <w:rsid w:val="00D762C7"/>
    <w:rsid w:val="00F45069"/>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7555-5DAA-44F9-93FE-2D027314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2019-02-15T14:29:00Z</dcterms:created>
  <dcterms:modified xsi:type="dcterms:W3CDTF">2019-02-15T14:32:00Z</dcterms:modified>
</cp:coreProperties>
</file>