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4FB" w:rsidRPr="00DE3472" w:rsidRDefault="009B14FB" w:rsidP="009B14FB">
      <w:pPr>
        <w:jc w:val="center"/>
        <w:rPr>
          <w:rFonts w:cs="Arial"/>
          <w:b/>
          <w:sz w:val="24"/>
          <w:szCs w:val="24"/>
        </w:rPr>
      </w:pPr>
      <w:r w:rsidRPr="00DE3472">
        <w:rPr>
          <w:rFonts w:cs="Arial"/>
          <w:b/>
          <w:sz w:val="24"/>
          <w:szCs w:val="24"/>
        </w:rPr>
        <w:t>The Salvation Army</w:t>
      </w:r>
    </w:p>
    <w:p w:rsidR="009B14FB" w:rsidRPr="00B12B31" w:rsidRDefault="009B14FB" w:rsidP="009B14FB">
      <w:pPr>
        <w:jc w:val="center"/>
        <w:rPr>
          <w:rFonts w:cs="Arial"/>
          <w:b/>
          <w:sz w:val="24"/>
          <w:szCs w:val="24"/>
        </w:rPr>
      </w:pPr>
      <w:r w:rsidRPr="00B12B31">
        <w:rPr>
          <w:rFonts w:cs="Arial"/>
          <w:b/>
          <w:sz w:val="24"/>
          <w:szCs w:val="24"/>
        </w:rPr>
        <w:t>Women’s Counselling Centre</w:t>
      </w:r>
    </w:p>
    <w:p w:rsidR="009B14FB" w:rsidRPr="00B12B31" w:rsidRDefault="009B14FB" w:rsidP="009B14FB">
      <w:pPr>
        <w:jc w:val="center"/>
        <w:rPr>
          <w:rFonts w:cs="Arial"/>
          <w:b/>
          <w:sz w:val="24"/>
          <w:szCs w:val="24"/>
        </w:rPr>
      </w:pPr>
      <w:r w:rsidRPr="00B12B31">
        <w:rPr>
          <w:rFonts w:cs="Arial"/>
          <w:b/>
          <w:sz w:val="24"/>
          <w:szCs w:val="24"/>
        </w:rPr>
        <w:t>POLICIES &amp; PROCEDURES MANUAL</w:t>
      </w:r>
    </w:p>
    <w:p w:rsidR="009B14FB" w:rsidRPr="00B12B31" w:rsidRDefault="009B14FB" w:rsidP="009B14FB">
      <w:pPr>
        <w:jc w:val="center"/>
        <w:rPr>
          <w:rFonts w:cs="Arial"/>
          <w:b/>
          <w:sz w:val="24"/>
          <w:szCs w:val="24"/>
        </w:rPr>
      </w:pPr>
    </w:p>
    <w:p w:rsidR="009B14FB" w:rsidRPr="00B12B31" w:rsidRDefault="009B14FB" w:rsidP="009B14FB">
      <w:pPr>
        <w:rPr>
          <w:rFonts w:cs="Arial"/>
          <w:sz w:val="24"/>
          <w:szCs w:val="24"/>
        </w:rPr>
      </w:pPr>
    </w:p>
    <w:p w:rsidR="009B14FB" w:rsidRPr="00B12B31" w:rsidRDefault="009B14FB" w:rsidP="009B14FB">
      <w:pPr>
        <w:rPr>
          <w:rFonts w:cs="Arial"/>
          <w:sz w:val="24"/>
          <w:szCs w:val="24"/>
        </w:rPr>
      </w:pPr>
    </w:p>
    <w:tbl>
      <w:tblPr>
        <w:tblW w:w="4140" w:type="dxa"/>
        <w:tblInd w:w="4968" w:type="dxa"/>
        <w:tblLayout w:type="fixed"/>
        <w:tblLook w:val="0000" w:firstRow="0" w:lastRow="0" w:firstColumn="0" w:lastColumn="0" w:noHBand="0" w:noVBand="0"/>
      </w:tblPr>
      <w:tblGrid>
        <w:gridCol w:w="1980"/>
        <w:gridCol w:w="2160"/>
      </w:tblGrid>
      <w:tr w:rsidR="009B14FB" w:rsidRPr="00B12B31" w:rsidTr="00CE07E5">
        <w:tc>
          <w:tcPr>
            <w:tcW w:w="1980" w:type="dxa"/>
          </w:tcPr>
          <w:p w:rsidR="009B14FB" w:rsidRPr="00B12B31" w:rsidRDefault="009B14FB" w:rsidP="00CE07E5">
            <w:pPr>
              <w:rPr>
                <w:rFonts w:cs="Arial"/>
                <w:sz w:val="24"/>
                <w:szCs w:val="24"/>
              </w:rPr>
            </w:pPr>
            <w:r w:rsidRPr="00B12B31">
              <w:rPr>
                <w:rFonts w:cs="Arial"/>
                <w:sz w:val="24"/>
                <w:szCs w:val="24"/>
              </w:rPr>
              <w:t>Section:</w:t>
            </w:r>
          </w:p>
        </w:tc>
        <w:tc>
          <w:tcPr>
            <w:tcW w:w="2160" w:type="dxa"/>
          </w:tcPr>
          <w:p w:rsidR="009B14FB" w:rsidRPr="00B12B31" w:rsidRDefault="009B14FB" w:rsidP="00CE07E5">
            <w:pPr>
              <w:rPr>
                <w:rFonts w:cs="Arial"/>
                <w:sz w:val="24"/>
                <w:szCs w:val="24"/>
              </w:rPr>
            </w:pPr>
            <w:r>
              <w:rPr>
                <w:rFonts w:cs="Arial"/>
                <w:sz w:val="24"/>
                <w:szCs w:val="24"/>
              </w:rPr>
              <w:t>Program</w:t>
            </w:r>
          </w:p>
        </w:tc>
      </w:tr>
      <w:tr w:rsidR="009B14FB" w:rsidRPr="00B12B31" w:rsidTr="00CE07E5">
        <w:tc>
          <w:tcPr>
            <w:tcW w:w="1980" w:type="dxa"/>
          </w:tcPr>
          <w:p w:rsidR="009B14FB" w:rsidRPr="00B12B31" w:rsidRDefault="009B14FB" w:rsidP="00CE07E5">
            <w:pPr>
              <w:rPr>
                <w:rFonts w:cs="Arial"/>
                <w:sz w:val="24"/>
                <w:szCs w:val="24"/>
              </w:rPr>
            </w:pPr>
          </w:p>
        </w:tc>
        <w:tc>
          <w:tcPr>
            <w:tcW w:w="2160" w:type="dxa"/>
          </w:tcPr>
          <w:p w:rsidR="009B14FB" w:rsidRPr="00B12B31" w:rsidRDefault="009B14FB" w:rsidP="00CE07E5">
            <w:pPr>
              <w:rPr>
                <w:rFonts w:cs="Arial"/>
                <w:sz w:val="24"/>
                <w:szCs w:val="24"/>
              </w:rPr>
            </w:pPr>
          </w:p>
        </w:tc>
      </w:tr>
      <w:tr w:rsidR="009B14FB" w:rsidRPr="00B12B31" w:rsidTr="00CE07E5">
        <w:tc>
          <w:tcPr>
            <w:tcW w:w="1980" w:type="dxa"/>
          </w:tcPr>
          <w:p w:rsidR="009B14FB" w:rsidRPr="00B12B31" w:rsidRDefault="009B14FB" w:rsidP="00CE07E5">
            <w:pPr>
              <w:rPr>
                <w:rFonts w:cs="Arial"/>
                <w:sz w:val="24"/>
                <w:szCs w:val="24"/>
              </w:rPr>
            </w:pPr>
            <w:r w:rsidRPr="00B12B31">
              <w:rPr>
                <w:rFonts w:cs="Arial"/>
                <w:sz w:val="24"/>
                <w:szCs w:val="24"/>
              </w:rPr>
              <w:t>Date Created:</w:t>
            </w:r>
          </w:p>
        </w:tc>
        <w:tc>
          <w:tcPr>
            <w:tcW w:w="2160" w:type="dxa"/>
          </w:tcPr>
          <w:p w:rsidR="009B14FB" w:rsidRPr="00B12B31" w:rsidRDefault="009B14FB" w:rsidP="00CE07E5">
            <w:pPr>
              <w:rPr>
                <w:rFonts w:cs="Arial"/>
                <w:sz w:val="24"/>
                <w:szCs w:val="24"/>
              </w:rPr>
            </w:pPr>
            <w:r>
              <w:rPr>
                <w:rFonts w:cs="Arial"/>
                <w:sz w:val="24"/>
                <w:szCs w:val="24"/>
              </w:rPr>
              <w:t>October 2009</w:t>
            </w:r>
          </w:p>
        </w:tc>
      </w:tr>
      <w:tr w:rsidR="009B14FB" w:rsidRPr="00B12B31" w:rsidTr="00CE07E5">
        <w:tc>
          <w:tcPr>
            <w:tcW w:w="1980" w:type="dxa"/>
          </w:tcPr>
          <w:p w:rsidR="009B14FB" w:rsidRPr="00B12B31" w:rsidRDefault="009B14FB" w:rsidP="00CE07E5">
            <w:pPr>
              <w:rPr>
                <w:rFonts w:cs="Arial"/>
                <w:sz w:val="24"/>
                <w:szCs w:val="24"/>
              </w:rPr>
            </w:pPr>
            <w:r w:rsidRPr="00B12B31">
              <w:rPr>
                <w:rFonts w:cs="Arial"/>
                <w:sz w:val="24"/>
                <w:szCs w:val="24"/>
              </w:rPr>
              <w:t>Date Reviewed:</w:t>
            </w:r>
          </w:p>
        </w:tc>
        <w:tc>
          <w:tcPr>
            <w:tcW w:w="2160" w:type="dxa"/>
          </w:tcPr>
          <w:p w:rsidR="009B14FB" w:rsidRPr="00B12B31" w:rsidRDefault="009B14FB" w:rsidP="00CE07E5">
            <w:pPr>
              <w:rPr>
                <w:rFonts w:cs="Arial"/>
                <w:sz w:val="24"/>
                <w:szCs w:val="24"/>
              </w:rPr>
            </w:pPr>
            <w:r>
              <w:rPr>
                <w:rFonts w:cs="Arial"/>
                <w:sz w:val="24"/>
                <w:szCs w:val="24"/>
              </w:rPr>
              <w:t>July 2017</w:t>
            </w:r>
          </w:p>
        </w:tc>
      </w:tr>
      <w:tr w:rsidR="009B14FB" w:rsidRPr="00B12B31" w:rsidTr="00CE07E5">
        <w:tc>
          <w:tcPr>
            <w:tcW w:w="1980" w:type="dxa"/>
          </w:tcPr>
          <w:p w:rsidR="009B14FB" w:rsidRPr="00B12B31" w:rsidRDefault="009B14FB" w:rsidP="00CE07E5">
            <w:pPr>
              <w:rPr>
                <w:rFonts w:cs="Arial"/>
                <w:sz w:val="24"/>
                <w:szCs w:val="24"/>
              </w:rPr>
            </w:pPr>
            <w:r w:rsidRPr="00B12B31">
              <w:rPr>
                <w:rFonts w:cs="Arial"/>
                <w:sz w:val="24"/>
                <w:szCs w:val="24"/>
              </w:rPr>
              <w:t>Authority:</w:t>
            </w:r>
          </w:p>
        </w:tc>
        <w:tc>
          <w:tcPr>
            <w:tcW w:w="2160" w:type="dxa"/>
          </w:tcPr>
          <w:p w:rsidR="009B14FB" w:rsidRPr="00B12B31" w:rsidRDefault="009B14FB" w:rsidP="00CE07E5">
            <w:pPr>
              <w:rPr>
                <w:rFonts w:cs="Arial"/>
                <w:sz w:val="24"/>
                <w:szCs w:val="24"/>
              </w:rPr>
            </w:pPr>
            <w:r w:rsidRPr="00B12B31">
              <w:rPr>
                <w:rFonts w:cs="Arial"/>
                <w:sz w:val="24"/>
                <w:szCs w:val="24"/>
              </w:rPr>
              <w:t>Director</w:t>
            </w:r>
          </w:p>
        </w:tc>
      </w:tr>
    </w:tbl>
    <w:p w:rsidR="009B14FB" w:rsidRPr="00B12B31" w:rsidRDefault="009B14FB" w:rsidP="009B14FB">
      <w:pPr>
        <w:rPr>
          <w:rFonts w:cs="Arial"/>
          <w:sz w:val="24"/>
          <w:szCs w:val="24"/>
          <w:lang w:val="en-CA"/>
        </w:rPr>
      </w:pPr>
    </w:p>
    <w:p w:rsidR="009B14FB" w:rsidRPr="00B12B31" w:rsidRDefault="009B14FB" w:rsidP="009B14FB">
      <w:pPr>
        <w:pStyle w:val="Heading1"/>
      </w:pPr>
      <w:bookmarkStart w:id="0" w:name="_Toc491430060"/>
      <w:r>
        <w:t xml:space="preserve">Consent / Refusal </w:t>
      </w:r>
      <w:proofErr w:type="gramStart"/>
      <w:r>
        <w:t>For</w:t>
      </w:r>
      <w:proofErr w:type="gramEnd"/>
      <w:r>
        <w:t xml:space="preserve"> Treatment</w:t>
      </w:r>
      <w:bookmarkEnd w:id="0"/>
    </w:p>
    <w:p w:rsidR="009B14FB" w:rsidRDefault="009B14FB" w:rsidP="009B14FB">
      <w:pPr>
        <w:pStyle w:val="Heading1"/>
        <w:rPr>
          <w:sz w:val="24"/>
          <w:szCs w:val="24"/>
        </w:rPr>
      </w:pPr>
    </w:p>
    <w:p w:rsidR="009B14FB" w:rsidRDefault="009B14FB" w:rsidP="009B14FB">
      <w:pPr>
        <w:rPr>
          <w:rFonts w:cs="Arial"/>
          <w:b/>
          <w:szCs w:val="22"/>
          <w:lang w:val="en-CA"/>
        </w:rPr>
      </w:pPr>
      <w:r w:rsidRPr="00900F57">
        <w:rPr>
          <w:rFonts w:cs="Arial"/>
          <w:b/>
          <w:szCs w:val="22"/>
          <w:lang w:val="en-CA"/>
        </w:rPr>
        <w:t xml:space="preserve">Policy: </w:t>
      </w:r>
    </w:p>
    <w:p w:rsidR="009B14FB" w:rsidRDefault="009B14FB" w:rsidP="009B14FB">
      <w:pPr>
        <w:rPr>
          <w:rFonts w:cs="Arial"/>
          <w:b/>
          <w:szCs w:val="22"/>
          <w:lang w:val="en-CA"/>
        </w:rPr>
      </w:pPr>
    </w:p>
    <w:p w:rsidR="009B14FB" w:rsidRPr="00F17759" w:rsidRDefault="009B14FB" w:rsidP="009B14FB">
      <w:pPr>
        <w:rPr>
          <w:rFonts w:cs="Arial"/>
          <w:szCs w:val="22"/>
          <w:lang w:val="en-CA"/>
        </w:rPr>
      </w:pPr>
      <w:r w:rsidRPr="00F17759">
        <w:rPr>
          <w:rFonts w:cs="Arial"/>
          <w:szCs w:val="22"/>
          <w:lang w:val="en-CA"/>
        </w:rPr>
        <w:t xml:space="preserve">It is the policy of the Women’s Counselling Centre to obtain the consent of all clients prior to any </w:t>
      </w:r>
      <w:r>
        <w:rPr>
          <w:rFonts w:cs="Arial"/>
          <w:szCs w:val="22"/>
          <w:lang w:val="en-CA"/>
        </w:rPr>
        <w:t>services being provided.</w:t>
      </w:r>
    </w:p>
    <w:p w:rsidR="009B14FB" w:rsidRDefault="009B14FB" w:rsidP="009B14FB">
      <w:pPr>
        <w:rPr>
          <w:rFonts w:cs="Arial"/>
          <w:b/>
          <w:szCs w:val="22"/>
          <w:lang w:val="en-CA"/>
        </w:rPr>
      </w:pPr>
    </w:p>
    <w:p w:rsidR="009B14FB" w:rsidRDefault="009B14FB" w:rsidP="009B14FB">
      <w:pPr>
        <w:rPr>
          <w:rFonts w:cs="Arial"/>
          <w:b/>
          <w:szCs w:val="22"/>
          <w:lang w:val="en-CA"/>
        </w:rPr>
      </w:pPr>
    </w:p>
    <w:p w:rsidR="009B14FB" w:rsidRPr="00900F57" w:rsidRDefault="009B14FB" w:rsidP="009B14FB">
      <w:pPr>
        <w:rPr>
          <w:rFonts w:cs="Arial"/>
          <w:b/>
          <w:szCs w:val="22"/>
          <w:lang w:val="en-CA"/>
        </w:rPr>
      </w:pPr>
      <w:r>
        <w:rPr>
          <w:rFonts w:cs="Arial"/>
          <w:b/>
          <w:szCs w:val="22"/>
          <w:lang w:val="en-CA"/>
        </w:rPr>
        <w:t>Procedure:</w:t>
      </w:r>
    </w:p>
    <w:p w:rsidR="009B14FB" w:rsidRPr="00900F57" w:rsidRDefault="009B14FB" w:rsidP="009B14FB">
      <w:pPr>
        <w:rPr>
          <w:rFonts w:cs="Arial"/>
          <w:b/>
          <w:szCs w:val="22"/>
          <w:lang w:val="en-CA"/>
        </w:rPr>
      </w:pPr>
    </w:p>
    <w:p w:rsidR="009B14FB" w:rsidRDefault="009B14FB" w:rsidP="009B14FB">
      <w:pPr>
        <w:rPr>
          <w:rFonts w:cs="Arial"/>
          <w:szCs w:val="22"/>
        </w:rPr>
      </w:pPr>
      <w:r>
        <w:rPr>
          <w:rFonts w:cs="Arial"/>
          <w:szCs w:val="22"/>
        </w:rPr>
        <w:t>Prior to any services being provided, clients must sign the attached contract for service form.</w:t>
      </w:r>
    </w:p>
    <w:p w:rsidR="009B14FB" w:rsidRDefault="009B14FB" w:rsidP="009B14FB">
      <w:pPr>
        <w:rPr>
          <w:rFonts w:cs="Arial"/>
          <w:szCs w:val="22"/>
        </w:rPr>
      </w:pPr>
    </w:p>
    <w:p w:rsidR="009B14FB" w:rsidRDefault="009B14FB" w:rsidP="009B14FB">
      <w:pPr>
        <w:rPr>
          <w:rFonts w:cs="Arial"/>
          <w:szCs w:val="22"/>
        </w:rPr>
      </w:pPr>
      <w:r>
        <w:rPr>
          <w:rFonts w:cs="Arial"/>
          <w:szCs w:val="22"/>
        </w:rPr>
        <w:t>This is normally signed during the first intake interview.</w:t>
      </w:r>
    </w:p>
    <w:p w:rsidR="009B14FB" w:rsidRDefault="009B14FB" w:rsidP="009B14FB">
      <w:pPr>
        <w:rPr>
          <w:rFonts w:cs="Arial"/>
          <w:szCs w:val="22"/>
        </w:rPr>
      </w:pPr>
    </w:p>
    <w:p w:rsidR="009B14FB" w:rsidRDefault="009B14FB" w:rsidP="009B14FB">
      <w:pPr>
        <w:rPr>
          <w:rFonts w:cs="Arial"/>
          <w:szCs w:val="22"/>
        </w:rPr>
      </w:pPr>
      <w:r>
        <w:rPr>
          <w:rFonts w:cs="Arial"/>
          <w:szCs w:val="22"/>
        </w:rPr>
        <w:t xml:space="preserve">If a client is unwilling to agree to the terms of the contract, staff members should attempt to explain the rationale for the applicable part of the contract. </w:t>
      </w:r>
    </w:p>
    <w:p w:rsidR="009B14FB" w:rsidRDefault="009B14FB" w:rsidP="009B14FB">
      <w:pPr>
        <w:rPr>
          <w:rFonts w:cs="Arial"/>
          <w:szCs w:val="22"/>
        </w:rPr>
      </w:pPr>
    </w:p>
    <w:p w:rsidR="009B14FB" w:rsidRDefault="009B14FB" w:rsidP="009B14FB">
      <w:pPr>
        <w:rPr>
          <w:rFonts w:cs="Arial"/>
          <w:szCs w:val="22"/>
        </w:rPr>
      </w:pPr>
      <w:r>
        <w:rPr>
          <w:rFonts w:cs="Arial"/>
          <w:szCs w:val="22"/>
        </w:rPr>
        <w:t>If the client is still unwilling to sign the contract for service, we are unable to provide service to that client and a referral to another agency should be offered.</w:t>
      </w:r>
    </w:p>
    <w:p w:rsidR="009B14FB" w:rsidRDefault="009B14FB" w:rsidP="009B14FB">
      <w:pPr>
        <w:rPr>
          <w:rFonts w:cs="Arial"/>
          <w:szCs w:val="22"/>
        </w:rPr>
      </w:pPr>
    </w:p>
    <w:p w:rsidR="009B14FB" w:rsidRDefault="009B14FB" w:rsidP="009B14FB">
      <w:pPr>
        <w:rPr>
          <w:rFonts w:cs="Arial"/>
          <w:szCs w:val="22"/>
        </w:rPr>
      </w:pPr>
      <w:r>
        <w:rPr>
          <w:rFonts w:cs="Arial"/>
          <w:szCs w:val="22"/>
        </w:rPr>
        <w:t>A client has the right to drop out of our programs at any time.</w:t>
      </w:r>
    </w:p>
    <w:p w:rsidR="009B14FB" w:rsidRDefault="009B14FB" w:rsidP="009B14FB">
      <w:pPr>
        <w:pStyle w:val="Title"/>
        <w:rPr>
          <w:rFonts w:ascii="Arial" w:hAnsi="Arial" w:cs="Arial"/>
          <w:szCs w:val="22"/>
        </w:rPr>
      </w:pPr>
    </w:p>
    <w:p w:rsidR="009B14FB" w:rsidRPr="00F631FD" w:rsidRDefault="009B14FB" w:rsidP="009B14FB">
      <w:pPr>
        <w:jc w:val="center"/>
        <w:rPr>
          <w:rFonts w:cs="Arial"/>
          <w:b/>
          <w:szCs w:val="22"/>
          <w:lang w:val="en-CA"/>
        </w:rPr>
      </w:pPr>
      <w:r>
        <w:rPr>
          <w:rFonts w:cs="Arial"/>
          <w:szCs w:val="22"/>
        </w:rPr>
        <w:br w:type="page"/>
      </w:r>
      <w:r w:rsidRPr="00F631FD">
        <w:rPr>
          <w:rFonts w:cs="Arial"/>
          <w:b/>
          <w:szCs w:val="22"/>
          <w:lang w:val="en-CA"/>
        </w:rPr>
        <w:lastRenderedPageBreak/>
        <w:t>The Salvation Army-Women’s Counselling Centre</w:t>
      </w:r>
    </w:p>
    <w:p w:rsidR="009B14FB" w:rsidRPr="004E280B" w:rsidRDefault="009B14FB" w:rsidP="009B14FB">
      <w:pPr>
        <w:pStyle w:val="Heading2"/>
        <w:rPr>
          <w:lang w:val="en-CA"/>
        </w:rPr>
      </w:pPr>
      <w:bookmarkStart w:id="1" w:name="_Toc491430061"/>
      <w:r w:rsidRPr="004E280B">
        <w:rPr>
          <w:lang w:val="en-CA"/>
        </w:rPr>
        <w:t>Contract for Service</w:t>
      </w:r>
      <w:bookmarkEnd w:id="1"/>
      <w:r w:rsidRPr="004E280B">
        <w:rPr>
          <w:lang w:val="en-CA"/>
        </w:rPr>
        <w:t xml:space="preserve"> </w:t>
      </w:r>
    </w:p>
    <w:p w:rsidR="009B14FB" w:rsidRPr="004E280B" w:rsidRDefault="009B14FB" w:rsidP="009B14FB">
      <w:pPr>
        <w:rPr>
          <w:rFonts w:cs="Arial"/>
          <w:szCs w:val="22"/>
          <w:lang w:val="en-CA"/>
        </w:rPr>
      </w:pPr>
      <w:r w:rsidRPr="004E280B">
        <w:rPr>
          <w:rFonts w:cs="Arial"/>
          <w:szCs w:val="22"/>
          <w:lang w:val="en-CA"/>
        </w:rPr>
        <w:tab/>
      </w:r>
    </w:p>
    <w:p w:rsidR="009B14FB" w:rsidRPr="004E280B" w:rsidRDefault="009B14FB" w:rsidP="009B14FB">
      <w:pPr>
        <w:rPr>
          <w:rFonts w:cs="Arial"/>
          <w:szCs w:val="22"/>
          <w:lang w:val="en-CA"/>
        </w:rPr>
      </w:pPr>
      <w:r w:rsidRPr="004E280B">
        <w:rPr>
          <w:rFonts w:cs="Arial"/>
          <w:szCs w:val="22"/>
          <w:lang w:val="en-CA"/>
        </w:rPr>
        <w:t xml:space="preserve">I, ______________________________, hereby consent and agree to work with </w:t>
      </w:r>
    </w:p>
    <w:p w:rsidR="009B14FB" w:rsidRPr="004E280B" w:rsidRDefault="009B14FB" w:rsidP="009B14FB">
      <w:pPr>
        <w:rPr>
          <w:rFonts w:cs="Arial"/>
          <w:szCs w:val="22"/>
          <w:lang w:val="en-CA"/>
        </w:rPr>
      </w:pPr>
      <w:proofErr w:type="gramStart"/>
      <w:r w:rsidRPr="004E280B">
        <w:rPr>
          <w:rFonts w:cs="Arial"/>
          <w:szCs w:val="22"/>
          <w:lang w:val="en-CA"/>
        </w:rPr>
        <w:t>the</w:t>
      </w:r>
      <w:proofErr w:type="gramEnd"/>
      <w:r w:rsidRPr="004E280B">
        <w:rPr>
          <w:rFonts w:cs="Arial"/>
          <w:szCs w:val="22"/>
          <w:lang w:val="en-CA"/>
        </w:rPr>
        <w:t xml:space="preserve"> staff of The Salvation Army Women’s Counselling Centre. </w:t>
      </w:r>
    </w:p>
    <w:p w:rsidR="009B14FB" w:rsidRPr="004E280B" w:rsidRDefault="009B14FB" w:rsidP="009B14FB">
      <w:pPr>
        <w:rPr>
          <w:rFonts w:cs="Arial"/>
          <w:szCs w:val="22"/>
          <w:lang w:val="en-CA"/>
        </w:rPr>
      </w:pPr>
    </w:p>
    <w:p w:rsidR="009B14FB" w:rsidRPr="004E280B" w:rsidRDefault="009B14FB" w:rsidP="009B14FB">
      <w:pPr>
        <w:rPr>
          <w:rFonts w:cs="Arial"/>
          <w:szCs w:val="22"/>
          <w:lang w:val="en-CA"/>
        </w:rPr>
      </w:pPr>
      <w:r w:rsidRPr="004E280B">
        <w:rPr>
          <w:rFonts w:cs="Arial"/>
          <w:szCs w:val="22"/>
          <w:lang w:val="en-CA"/>
        </w:rPr>
        <w:t>This contract is a flexible document which permits either party to make mutually agreed upon ongoing modifications or to renegotiate its terms. Either party is at liberty to terminate service at any time.</w:t>
      </w:r>
    </w:p>
    <w:p w:rsidR="009B14FB" w:rsidRPr="004E280B" w:rsidRDefault="009B14FB" w:rsidP="009B14FB">
      <w:pPr>
        <w:rPr>
          <w:rFonts w:cs="Arial"/>
          <w:szCs w:val="22"/>
          <w:lang w:val="en-CA"/>
        </w:rPr>
      </w:pPr>
    </w:p>
    <w:p w:rsidR="009B14FB" w:rsidRPr="004E280B" w:rsidRDefault="009B14FB" w:rsidP="009B14FB">
      <w:pPr>
        <w:rPr>
          <w:rFonts w:cs="Arial"/>
          <w:szCs w:val="22"/>
          <w:lang w:val="en-CA"/>
        </w:rPr>
      </w:pPr>
      <w:r w:rsidRPr="004E280B">
        <w:rPr>
          <w:rFonts w:cs="Arial"/>
          <w:szCs w:val="22"/>
          <w:lang w:val="en-CA"/>
        </w:rPr>
        <w:t>You need to be aware of the fact that addressing difficult issues in one’s life can temporarily cause some discomfort.  The staff of The Women’s Counselling Centre will seek to reasonably and responsibly support and encourage you during this process. Please let us know if you have any concerns about this.</w:t>
      </w:r>
    </w:p>
    <w:p w:rsidR="009B14FB" w:rsidRPr="004E280B" w:rsidRDefault="009B14FB" w:rsidP="009B14FB">
      <w:pPr>
        <w:rPr>
          <w:rFonts w:cs="Arial"/>
          <w:szCs w:val="22"/>
          <w:lang w:val="en-CA"/>
        </w:rPr>
      </w:pPr>
    </w:p>
    <w:p w:rsidR="009B14FB" w:rsidRPr="004E280B" w:rsidRDefault="009B14FB" w:rsidP="009B14FB">
      <w:pPr>
        <w:rPr>
          <w:rFonts w:cs="Arial"/>
          <w:b/>
          <w:szCs w:val="22"/>
          <w:u w:val="single"/>
          <w:lang w:val="en-CA"/>
        </w:rPr>
      </w:pPr>
      <w:r w:rsidRPr="004E280B">
        <w:rPr>
          <w:rFonts w:cs="Arial"/>
          <w:b/>
          <w:szCs w:val="22"/>
          <w:u w:val="single"/>
          <w:lang w:val="en-CA"/>
        </w:rPr>
        <w:t>Responsibilities of the Counselling Centre Staff</w:t>
      </w:r>
    </w:p>
    <w:p w:rsidR="009B14FB" w:rsidRPr="004E280B" w:rsidRDefault="009B14FB" w:rsidP="009B14FB">
      <w:pPr>
        <w:rPr>
          <w:rFonts w:cs="Arial"/>
          <w:b/>
          <w:szCs w:val="22"/>
          <w:u w:val="single"/>
          <w:lang w:val="en-CA"/>
        </w:rPr>
      </w:pPr>
    </w:p>
    <w:p w:rsidR="009B14FB" w:rsidRPr="004E280B" w:rsidRDefault="009B14FB" w:rsidP="009B14FB">
      <w:pPr>
        <w:rPr>
          <w:rFonts w:cs="Arial"/>
          <w:szCs w:val="22"/>
          <w:lang w:val="en-CA"/>
        </w:rPr>
      </w:pPr>
      <w:r w:rsidRPr="004E280B">
        <w:rPr>
          <w:rFonts w:cs="Arial"/>
          <w:szCs w:val="22"/>
          <w:lang w:val="en-CA"/>
        </w:rPr>
        <w:t>You have a right to expect as much visual and auditory privacy as may reasonably be provided given the limitations of the current facilities.  Please discuss any concerns you have in this regard with me.</w:t>
      </w:r>
    </w:p>
    <w:p w:rsidR="009B14FB" w:rsidRPr="004E280B" w:rsidRDefault="009B14FB" w:rsidP="009B14FB">
      <w:pPr>
        <w:rPr>
          <w:rFonts w:cs="Arial"/>
          <w:b/>
          <w:szCs w:val="22"/>
          <w:u w:val="single"/>
          <w:lang w:val="en-CA"/>
        </w:rPr>
      </w:pPr>
    </w:p>
    <w:p w:rsidR="009B14FB" w:rsidRPr="004E280B" w:rsidRDefault="009B14FB" w:rsidP="009B14FB">
      <w:pPr>
        <w:rPr>
          <w:rFonts w:cs="Arial"/>
          <w:szCs w:val="22"/>
          <w:lang w:val="en-CA"/>
        </w:rPr>
      </w:pPr>
      <w:r w:rsidRPr="004E280B">
        <w:rPr>
          <w:rFonts w:cs="Arial"/>
          <w:szCs w:val="22"/>
          <w:lang w:val="en-CA"/>
        </w:rPr>
        <w:t xml:space="preserve">Each session will be scheduled for one (1) hour unless otherwise prearranged.  The last five (5) minutes of each scheduled session will be spent on setting subsequent appointments.  </w:t>
      </w:r>
    </w:p>
    <w:p w:rsidR="009B14FB" w:rsidRPr="004E280B" w:rsidRDefault="009B14FB" w:rsidP="009B14FB">
      <w:pPr>
        <w:rPr>
          <w:rFonts w:cs="Arial"/>
          <w:szCs w:val="22"/>
          <w:lang w:val="en-CA"/>
        </w:rPr>
      </w:pPr>
    </w:p>
    <w:p w:rsidR="009B14FB" w:rsidRPr="004E280B" w:rsidRDefault="009B14FB" w:rsidP="009B14FB">
      <w:pPr>
        <w:rPr>
          <w:rFonts w:cs="Arial"/>
          <w:szCs w:val="22"/>
          <w:lang w:val="en-CA"/>
        </w:rPr>
      </w:pPr>
      <w:r w:rsidRPr="004E280B">
        <w:rPr>
          <w:rFonts w:cs="Arial"/>
          <w:szCs w:val="22"/>
          <w:lang w:val="en-CA"/>
        </w:rPr>
        <w:t>Up to 25 sessions of counselling will be provided. Under normal circumstances, you will be assigned a primary counsellor. However, there may be circumstances where a change of counsellor is necessary.  If this occurs, we will discuss this with you.</w:t>
      </w:r>
    </w:p>
    <w:p w:rsidR="009B14FB" w:rsidRPr="004E280B" w:rsidRDefault="009B14FB" w:rsidP="009B14FB">
      <w:pPr>
        <w:rPr>
          <w:rFonts w:cs="Arial"/>
          <w:szCs w:val="22"/>
          <w:lang w:val="en-CA"/>
        </w:rPr>
      </w:pPr>
    </w:p>
    <w:p w:rsidR="009B14FB" w:rsidRPr="004E280B" w:rsidRDefault="009B14FB" w:rsidP="009B14FB">
      <w:pPr>
        <w:rPr>
          <w:rFonts w:cs="Arial"/>
          <w:szCs w:val="22"/>
          <w:lang w:val="en-CA"/>
        </w:rPr>
      </w:pPr>
      <w:r w:rsidRPr="004E280B">
        <w:rPr>
          <w:rFonts w:cs="Arial"/>
          <w:szCs w:val="22"/>
          <w:lang w:val="en-CA"/>
        </w:rPr>
        <w:t>Transition support (legal and court support, housing support, goal setting, case management and advocacy) will be provided on an as needed basis for a period of up to two years.</w:t>
      </w:r>
    </w:p>
    <w:p w:rsidR="009B14FB" w:rsidRPr="004E280B" w:rsidRDefault="009B14FB" w:rsidP="009B14FB">
      <w:pPr>
        <w:rPr>
          <w:rFonts w:cs="Arial"/>
          <w:szCs w:val="22"/>
          <w:lang w:val="en-CA"/>
        </w:rPr>
      </w:pPr>
    </w:p>
    <w:p w:rsidR="009B14FB" w:rsidRPr="004E280B" w:rsidRDefault="009B14FB" w:rsidP="009B14FB">
      <w:pPr>
        <w:rPr>
          <w:rFonts w:cs="Arial"/>
          <w:szCs w:val="22"/>
          <w:lang w:val="en-CA"/>
        </w:rPr>
      </w:pPr>
      <w:r w:rsidRPr="004E280B">
        <w:rPr>
          <w:rFonts w:cs="Arial"/>
          <w:szCs w:val="22"/>
          <w:lang w:val="en-CA"/>
        </w:rPr>
        <w:t xml:space="preserve">Throughout the year, we provide a variety of workshops and seminars on topics that are relevant to our client’s needs. We also provide psychotherapy groups. </w:t>
      </w:r>
    </w:p>
    <w:p w:rsidR="009B14FB" w:rsidRPr="004E280B" w:rsidRDefault="009B14FB" w:rsidP="009B14FB">
      <w:pPr>
        <w:rPr>
          <w:rFonts w:cs="Arial"/>
          <w:szCs w:val="22"/>
          <w:lang w:val="en-CA"/>
        </w:rPr>
      </w:pPr>
    </w:p>
    <w:p w:rsidR="009B14FB" w:rsidRPr="004E280B" w:rsidRDefault="009B14FB" w:rsidP="009B14FB">
      <w:pPr>
        <w:rPr>
          <w:rFonts w:cs="Arial"/>
          <w:b/>
          <w:szCs w:val="22"/>
          <w:lang w:val="en-CA"/>
        </w:rPr>
      </w:pPr>
      <w:r w:rsidRPr="004E280B">
        <w:rPr>
          <w:rFonts w:cs="Arial"/>
          <w:szCs w:val="22"/>
          <w:lang w:val="en-CA"/>
        </w:rPr>
        <w:t xml:space="preserve">We are ethically and legally bound to maintain confidentiality regarding material you have discussed in sessions.  There are however, some exceptions that you need to be aware of </w:t>
      </w:r>
      <w:r w:rsidRPr="004E280B">
        <w:rPr>
          <w:rFonts w:cs="Arial"/>
          <w:b/>
          <w:szCs w:val="22"/>
          <w:lang w:val="en-CA"/>
        </w:rPr>
        <w:t>where information you have shared with a staff member can be released with/without your written permission. These are:</w:t>
      </w:r>
    </w:p>
    <w:p w:rsidR="009B14FB" w:rsidRPr="004E280B" w:rsidRDefault="009B14FB" w:rsidP="009B14FB">
      <w:pPr>
        <w:rPr>
          <w:rFonts w:cs="Arial"/>
          <w:b/>
          <w:szCs w:val="22"/>
          <w:lang w:val="en-CA"/>
        </w:rPr>
      </w:pPr>
    </w:p>
    <w:p w:rsidR="009B14FB" w:rsidRPr="004E280B" w:rsidRDefault="009B14FB" w:rsidP="009B14FB">
      <w:pPr>
        <w:numPr>
          <w:ilvl w:val="0"/>
          <w:numId w:val="1"/>
        </w:numPr>
        <w:rPr>
          <w:rFonts w:cs="Arial"/>
          <w:szCs w:val="22"/>
          <w:lang w:val="en-CA"/>
        </w:rPr>
      </w:pPr>
      <w:r w:rsidRPr="004E280B">
        <w:rPr>
          <w:rFonts w:cs="Arial"/>
          <w:szCs w:val="22"/>
          <w:lang w:val="en-CA"/>
        </w:rPr>
        <w:t>If we are concerned that you are at serious risk to harm yourself or others.</w:t>
      </w:r>
    </w:p>
    <w:p w:rsidR="009B14FB" w:rsidRPr="004E280B" w:rsidRDefault="009B14FB" w:rsidP="009B14FB">
      <w:pPr>
        <w:numPr>
          <w:ilvl w:val="0"/>
          <w:numId w:val="1"/>
        </w:numPr>
        <w:rPr>
          <w:rFonts w:cs="Arial"/>
          <w:szCs w:val="22"/>
          <w:lang w:val="en-CA"/>
        </w:rPr>
      </w:pPr>
      <w:r w:rsidRPr="004E280B">
        <w:rPr>
          <w:rFonts w:cs="Arial"/>
          <w:szCs w:val="22"/>
          <w:lang w:val="en-CA"/>
        </w:rPr>
        <w:t>If we are concerned that any child or a vulnerable person in your care is suffering injury due to abuse or neglect.</w:t>
      </w:r>
    </w:p>
    <w:p w:rsidR="009B14FB" w:rsidRPr="004E280B" w:rsidRDefault="009B14FB" w:rsidP="009B14FB">
      <w:pPr>
        <w:numPr>
          <w:ilvl w:val="0"/>
          <w:numId w:val="1"/>
        </w:numPr>
        <w:rPr>
          <w:rFonts w:cs="Arial"/>
          <w:szCs w:val="22"/>
          <w:lang w:val="en-CA"/>
        </w:rPr>
      </w:pPr>
      <w:r w:rsidRPr="004E280B">
        <w:rPr>
          <w:rFonts w:cs="Arial"/>
          <w:szCs w:val="22"/>
          <w:lang w:val="en-CA"/>
        </w:rPr>
        <w:t xml:space="preserve">In response to an official legal or court order / subpoena.  </w:t>
      </w:r>
    </w:p>
    <w:p w:rsidR="009B14FB" w:rsidRPr="004E280B" w:rsidRDefault="009B14FB" w:rsidP="009B14FB">
      <w:pPr>
        <w:numPr>
          <w:ilvl w:val="0"/>
          <w:numId w:val="1"/>
        </w:numPr>
        <w:rPr>
          <w:rFonts w:cs="Arial"/>
          <w:szCs w:val="22"/>
          <w:lang w:val="en-CA"/>
        </w:rPr>
      </w:pPr>
      <w:r w:rsidRPr="004E280B">
        <w:rPr>
          <w:rFonts w:cs="Arial"/>
          <w:szCs w:val="22"/>
          <w:lang w:val="en-CA"/>
        </w:rPr>
        <w:t>If, you have asked a Staff member to correspond with another professional on your behalf. This will not be done without your signed consent.</w:t>
      </w:r>
    </w:p>
    <w:p w:rsidR="009B14FB" w:rsidRPr="004E280B" w:rsidRDefault="009B14FB" w:rsidP="009B14FB">
      <w:pPr>
        <w:numPr>
          <w:ilvl w:val="0"/>
          <w:numId w:val="1"/>
        </w:numPr>
        <w:spacing w:after="200"/>
        <w:rPr>
          <w:rFonts w:cs="Arial"/>
          <w:szCs w:val="22"/>
          <w:lang w:val="en-CA"/>
        </w:rPr>
      </w:pPr>
      <w:r w:rsidRPr="004E280B">
        <w:rPr>
          <w:rFonts w:cs="Arial"/>
          <w:szCs w:val="22"/>
          <w:lang w:val="en-CA"/>
        </w:rPr>
        <w:t>In response to litigation initiated by a client against a Staff Member.</w:t>
      </w:r>
    </w:p>
    <w:p w:rsidR="009B14FB" w:rsidRPr="004E280B" w:rsidRDefault="009B14FB" w:rsidP="009B14FB">
      <w:pPr>
        <w:rPr>
          <w:rFonts w:cs="Arial"/>
          <w:szCs w:val="22"/>
          <w:lang w:val="en-CA"/>
        </w:rPr>
      </w:pPr>
      <w:r w:rsidRPr="004E280B">
        <w:rPr>
          <w:rFonts w:cs="Arial"/>
          <w:szCs w:val="22"/>
          <w:lang w:val="en-CA"/>
        </w:rPr>
        <w:t>In order to best serve our clients, our Staff Members participate in clinical supervision and case conference meetings. These meetings require that client information will be shared with other Staff Members and Supervisors as well as appropriate accrediting bodies. Confidentiality will be maintained.</w:t>
      </w:r>
    </w:p>
    <w:p w:rsidR="009B14FB" w:rsidRPr="004E280B" w:rsidRDefault="009B14FB" w:rsidP="009B14FB">
      <w:pPr>
        <w:rPr>
          <w:rFonts w:cs="Arial"/>
          <w:szCs w:val="22"/>
          <w:lang w:val="en-CA"/>
        </w:rPr>
      </w:pPr>
    </w:p>
    <w:p w:rsidR="009B14FB" w:rsidRPr="004E280B" w:rsidRDefault="009B14FB" w:rsidP="009B14FB">
      <w:pPr>
        <w:rPr>
          <w:rFonts w:cs="Arial"/>
          <w:b/>
          <w:szCs w:val="22"/>
          <w:u w:val="single"/>
          <w:lang w:val="en-CA"/>
        </w:rPr>
      </w:pPr>
      <w:r w:rsidRPr="004E280B">
        <w:rPr>
          <w:rFonts w:cs="Arial"/>
          <w:b/>
          <w:szCs w:val="22"/>
          <w:u w:val="single"/>
          <w:lang w:val="en-CA"/>
        </w:rPr>
        <w:t xml:space="preserve">Fees </w:t>
      </w:r>
      <w:proofErr w:type="gramStart"/>
      <w:r w:rsidRPr="004E280B">
        <w:rPr>
          <w:rFonts w:cs="Arial"/>
          <w:b/>
          <w:szCs w:val="22"/>
          <w:u w:val="single"/>
          <w:lang w:val="en-CA"/>
        </w:rPr>
        <w:t>For</w:t>
      </w:r>
      <w:proofErr w:type="gramEnd"/>
      <w:r w:rsidRPr="004E280B">
        <w:rPr>
          <w:rFonts w:cs="Arial"/>
          <w:b/>
          <w:szCs w:val="22"/>
          <w:u w:val="single"/>
          <w:lang w:val="en-CA"/>
        </w:rPr>
        <w:t xml:space="preserve"> Services</w:t>
      </w:r>
    </w:p>
    <w:p w:rsidR="009B14FB" w:rsidRPr="004E280B" w:rsidRDefault="009B14FB" w:rsidP="009B14FB">
      <w:pPr>
        <w:rPr>
          <w:rFonts w:cs="Arial"/>
          <w:b/>
          <w:szCs w:val="22"/>
          <w:u w:val="single"/>
          <w:lang w:val="en-CA"/>
        </w:rPr>
      </w:pPr>
    </w:p>
    <w:p w:rsidR="009B14FB" w:rsidRPr="000502F0" w:rsidRDefault="009B14FB" w:rsidP="009B14FB">
      <w:pPr>
        <w:rPr>
          <w:rFonts w:cs="Arial"/>
          <w:szCs w:val="22"/>
          <w:lang w:val="en-CA"/>
        </w:rPr>
      </w:pPr>
      <w:r w:rsidRPr="000502F0">
        <w:rPr>
          <w:rFonts w:cs="Arial"/>
          <w:szCs w:val="22"/>
          <w:lang w:val="en-CA"/>
        </w:rPr>
        <w:t xml:space="preserve">We provide 10 sessions of counselling free of charge to each client. After the 10 sessions are complete, we will assign a fee for the remaining 15 counselling sessions which will be based on our sliding fee scale. This scale is based on total family income and family size. The details of the applicable fees are available from your counsellor. </w:t>
      </w:r>
    </w:p>
    <w:p w:rsidR="009B14FB" w:rsidRPr="000502F0" w:rsidRDefault="009B14FB" w:rsidP="009B14FB">
      <w:pPr>
        <w:rPr>
          <w:rFonts w:cs="Arial"/>
          <w:szCs w:val="22"/>
          <w:lang w:val="en-CA"/>
        </w:rPr>
      </w:pPr>
    </w:p>
    <w:p w:rsidR="009B14FB" w:rsidRPr="000502F0" w:rsidRDefault="009B14FB" w:rsidP="009B14FB">
      <w:pPr>
        <w:rPr>
          <w:rFonts w:cs="Arial"/>
          <w:szCs w:val="22"/>
          <w:lang w:val="en-CA"/>
        </w:rPr>
      </w:pPr>
      <w:r w:rsidRPr="000502F0">
        <w:rPr>
          <w:rFonts w:cs="Arial"/>
          <w:b/>
          <w:szCs w:val="22"/>
          <w:lang w:val="en-CA"/>
        </w:rPr>
        <w:t>No Show / Short Notice Cancellation Fees:</w:t>
      </w:r>
      <w:r w:rsidRPr="000502F0">
        <w:rPr>
          <w:rFonts w:cs="Arial"/>
          <w:szCs w:val="22"/>
          <w:lang w:val="en-CA"/>
        </w:rPr>
        <w:t xml:space="preserve"> It is essential that we receive 24 hours’ notice of the cancellation of a session. Therefore there is a short notice / no show cancellation fee of $10 for each of the first 10 sessions and the regular session fee thereafter. The applicable session fee from our sliding fee scale will be charged to the client. We will not provide additional counselling sessions until the outstanding fee has been paid. </w:t>
      </w:r>
    </w:p>
    <w:p w:rsidR="009B14FB" w:rsidRPr="000502F0" w:rsidRDefault="009B14FB" w:rsidP="009B14FB">
      <w:pPr>
        <w:rPr>
          <w:rFonts w:cs="Arial"/>
          <w:szCs w:val="22"/>
          <w:lang w:val="en-CA"/>
        </w:rPr>
      </w:pPr>
    </w:p>
    <w:p w:rsidR="009B14FB" w:rsidRPr="000502F0" w:rsidRDefault="009B14FB" w:rsidP="009B14FB">
      <w:pPr>
        <w:rPr>
          <w:rFonts w:cs="Arial"/>
          <w:szCs w:val="22"/>
          <w:lang w:val="en-CA"/>
        </w:rPr>
      </w:pPr>
      <w:r w:rsidRPr="000502F0">
        <w:rPr>
          <w:rFonts w:cs="Arial"/>
          <w:b/>
          <w:szCs w:val="22"/>
          <w:lang w:val="en-CA"/>
        </w:rPr>
        <w:t xml:space="preserve">Transition Support, Workshops and Psychotherapy Groups: </w:t>
      </w:r>
      <w:r w:rsidRPr="000502F0">
        <w:rPr>
          <w:rFonts w:cs="Arial"/>
          <w:szCs w:val="22"/>
          <w:lang w:val="en-CA"/>
        </w:rPr>
        <w:t xml:space="preserve">At the current time, there </w:t>
      </w:r>
      <w:r>
        <w:rPr>
          <w:rFonts w:cs="Arial"/>
          <w:szCs w:val="22"/>
          <w:lang w:val="en-CA"/>
        </w:rPr>
        <w:t>are</w:t>
      </w:r>
      <w:r w:rsidRPr="000502F0">
        <w:rPr>
          <w:rFonts w:cs="Arial"/>
          <w:szCs w:val="22"/>
          <w:lang w:val="en-CA"/>
        </w:rPr>
        <w:t xml:space="preserve"> no fees associated with these services.</w:t>
      </w:r>
    </w:p>
    <w:p w:rsidR="009B14FB" w:rsidRPr="004E280B" w:rsidRDefault="009B14FB" w:rsidP="009B14FB">
      <w:pPr>
        <w:rPr>
          <w:rFonts w:cs="Arial"/>
          <w:szCs w:val="22"/>
          <w:lang w:val="en-CA"/>
        </w:rPr>
      </w:pPr>
    </w:p>
    <w:p w:rsidR="009B14FB" w:rsidRPr="004E280B" w:rsidRDefault="009B14FB" w:rsidP="009B14FB">
      <w:pPr>
        <w:rPr>
          <w:rFonts w:cs="Arial"/>
          <w:b/>
          <w:szCs w:val="22"/>
          <w:u w:val="single"/>
          <w:lang w:val="en-CA"/>
        </w:rPr>
      </w:pPr>
      <w:r w:rsidRPr="004E280B">
        <w:rPr>
          <w:rFonts w:cs="Arial"/>
          <w:b/>
          <w:szCs w:val="22"/>
          <w:u w:val="single"/>
          <w:lang w:val="en-CA"/>
        </w:rPr>
        <w:t>Responsibilities of the Client</w:t>
      </w:r>
    </w:p>
    <w:p w:rsidR="009B14FB" w:rsidRPr="004E280B" w:rsidRDefault="009B14FB" w:rsidP="009B14FB">
      <w:pPr>
        <w:rPr>
          <w:rFonts w:cs="Arial"/>
          <w:b/>
          <w:szCs w:val="22"/>
          <w:u w:val="single"/>
          <w:lang w:val="en-CA"/>
        </w:rPr>
      </w:pPr>
    </w:p>
    <w:p w:rsidR="009B14FB" w:rsidRPr="004E280B" w:rsidRDefault="009B14FB" w:rsidP="009B14FB">
      <w:pPr>
        <w:rPr>
          <w:rFonts w:cs="Arial"/>
          <w:b/>
          <w:szCs w:val="22"/>
          <w:lang w:val="en-CA"/>
        </w:rPr>
      </w:pPr>
      <w:r w:rsidRPr="004E280B">
        <w:rPr>
          <w:rFonts w:cs="Arial"/>
          <w:szCs w:val="22"/>
          <w:lang w:val="en-CA"/>
        </w:rPr>
        <w:t>An effective service relationship is a “working-together” experience between client and staff member marked by openness, honesty and a commitment to change.  I understand that it is important for me to participate as fully as possible in this process. As part of my active participation I agree to adhere to the following policies:</w:t>
      </w:r>
    </w:p>
    <w:p w:rsidR="009B14FB" w:rsidRPr="004E280B" w:rsidRDefault="009B14FB" w:rsidP="009B14FB">
      <w:pPr>
        <w:rPr>
          <w:rFonts w:cs="Arial"/>
          <w:b/>
          <w:szCs w:val="22"/>
          <w:u w:val="single"/>
          <w:lang w:val="en-CA"/>
        </w:rPr>
      </w:pPr>
    </w:p>
    <w:p w:rsidR="009B14FB" w:rsidRPr="004E280B" w:rsidRDefault="009B14FB" w:rsidP="009B14FB">
      <w:pPr>
        <w:rPr>
          <w:rFonts w:cs="Arial"/>
          <w:szCs w:val="22"/>
          <w:lang w:val="en-CA"/>
        </w:rPr>
      </w:pPr>
      <w:r w:rsidRPr="004E280B">
        <w:rPr>
          <w:rFonts w:cs="Arial"/>
          <w:szCs w:val="22"/>
          <w:lang w:val="en-CA"/>
        </w:rPr>
        <w:t xml:space="preserve">I agree to be prompt for my sessions. I </w:t>
      </w:r>
      <w:proofErr w:type="gramStart"/>
      <w:r w:rsidRPr="004E280B">
        <w:rPr>
          <w:rFonts w:cs="Arial"/>
          <w:szCs w:val="22"/>
          <w:lang w:val="en-CA"/>
        </w:rPr>
        <w:t>understand,</w:t>
      </w:r>
      <w:proofErr w:type="gramEnd"/>
      <w:r w:rsidRPr="004E280B">
        <w:rPr>
          <w:rFonts w:cs="Arial"/>
          <w:szCs w:val="22"/>
          <w:lang w:val="en-CA"/>
        </w:rPr>
        <w:t xml:space="preserve"> that if I arrive late for my appointment the session will still end at the appointed time.</w:t>
      </w:r>
    </w:p>
    <w:p w:rsidR="009B14FB" w:rsidRPr="004E280B" w:rsidRDefault="009B14FB" w:rsidP="009B14FB">
      <w:pPr>
        <w:rPr>
          <w:rFonts w:cs="Arial"/>
          <w:szCs w:val="22"/>
          <w:lang w:val="en-CA"/>
        </w:rPr>
      </w:pPr>
    </w:p>
    <w:p w:rsidR="009B14FB" w:rsidRPr="004E280B" w:rsidRDefault="009B14FB" w:rsidP="009B14FB">
      <w:pPr>
        <w:rPr>
          <w:rFonts w:cs="Arial"/>
          <w:szCs w:val="22"/>
          <w:lang w:val="en-CA"/>
        </w:rPr>
      </w:pPr>
      <w:r w:rsidRPr="004E280B">
        <w:rPr>
          <w:rFonts w:cs="Arial"/>
          <w:szCs w:val="22"/>
          <w:lang w:val="en-CA"/>
        </w:rPr>
        <w:t>I understand that, except for emergency circumstances, I am required to give 24 hours’ notice of the cancellation of a counselling appointment. I understand that short-notice cancellations or no show appointments will be subject to the applicable fees as outlined in the Fees for Services section of this document.</w:t>
      </w:r>
    </w:p>
    <w:p w:rsidR="009B14FB" w:rsidRPr="004E280B" w:rsidRDefault="009B14FB" w:rsidP="009B14FB">
      <w:pPr>
        <w:rPr>
          <w:rFonts w:cs="Arial"/>
          <w:szCs w:val="22"/>
          <w:lang w:val="en-CA"/>
        </w:rPr>
      </w:pPr>
    </w:p>
    <w:p w:rsidR="009B14FB" w:rsidRPr="004E280B" w:rsidRDefault="009B14FB" w:rsidP="009B14FB">
      <w:pPr>
        <w:rPr>
          <w:rFonts w:cs="Arial"/>
          <w:szCs w:val="22"/>
          <w:lang w:val="en-CA"/>
        </w:rPr>
      </w:pPr>
      <w:r w:rsidRPr="004E280B">
        <w:rPr>
          <w:rFonts w:cs="Arial"/>
          <w:szCs w:val="22"/>
          <w:lang w:val="en-CA"/>
        </w:rPr>
        <w:t xml:space="preserve">I agree not to be under the influence of alcohol, non-prescription drugs, or behaving in a threatening manner, at the time of service provision.  I also agree not to have on my person alcohol, drugs or weapons. </w:t>
      </w:r>
    </w:p>
    <w:p w:rsidR="009B14FB" w:rsidRPr="004E280B" w:rsidRDefault="009B14FB" w:rsidP="009B14FB">
      <w:pPr>
        <w:rPr>
          <w:rFonts w:cs="Arial"/>
          <w:szCs w:val="22"/>
          <w:lang w:val="en-CA"/>
        </w:rPr>
      </w:pPr>
    </w:p>
    <w:p w:rsidR="009B14FB" w:rsidRPr="004E280B" w:rsidRDefault="009B14FB" w:rsidP="009B14FB">
      <w:pPr>
        <w:rPr>
          <w:rFonts w:cs="Arial"/>
          <w:szCs w:val="22"/>
          <w:lang w:val="en-CA"/>
        </w:rPr>
      </w:pPr>
    </w:p>
    <w:p w:rsidR="009B14FB" w:rsidRPr="004E280B" w:rsidRDefault="009B14FB" w:rsidP="009B14FB">
      <w:pPr>
        <w:rPr>
          <w:rFonts w:cs="Arial"/>
          <w:szCs w:val="22"/>
          <w:lang w:val="en-CA"/>
        </w:rPr>
      </w:pPr>
      <w:r w:rsidRPr="004E280B">
        <w:rPr>
          <w:rFonts w:cs="Arial"/>
          <w:szCs w:val="22"/>
          <w:lang w:val="en-CA"/>
        </w:rPr>
        <w:t>________________________________</w:t>
      </w:r>
      <w:r w:rsidRPr="004E280B">
        <w:rPr>
          <w:rFonts w:cs="Arial"/>
          <w:szCs w:val="22"/>
          <w:lang w:val="en-CA"/>
        </w:rPr>
        <w:tab/>
      </w:r>
      <w:r w:rsidRPr="004E280B">
        <w:rPr>
          <w:rFonts w:cs="Arial"/>
          <w:szCs w:val="22"/>
          <w:lang w:val="en-CA"/>
        </w:rPr>
        <w:tab/>
        <w:t>_________________________</w:t>
      </w:r>
    </w:p>
    <w:p w:rsidR="009B14FB" w:rsidRDefault="009B14FB" w:rsidP="009B14FB">
      <w:pPr>
        <w:rPr>
          <w:rFonts w:cs="Arial"/>
          <w:szCs w:val="22"/>
          <w:lang w:val="en-CA"/>
        </w:rPr>
      </w:pPr>
      <w:r w:rsidRPr="004E280B">
        <w:rPr>
          <w:rFonts w:cs="Arial"/>
          <w:szCs w:val="22"/>
          <w:lang w:val="en-CA"/>
        </w:rPr>
        <w:t xml:space="preserve">Signature of Client </w:t>
      </w:r>
      <w:r w:rsidRPr="004E280B">
        <w:rPr>
          <w:rFonts w:cs="Arial"/>
          <w:szCs w:val="22"/>
          <w:lang w:val="en-CA"/>
        </w:rPr>
        <w:tab/>
      </w:r>
      <w:r w:rsidRPr="004E280B">
        <w:rPr>
          <w:rFonts w:cs="Arial"/>
          <w:szCs w:val="22"/>
          <w:lang w:val="en-CA"/>
        </w:rPr>
        <w:tab/>
      </w:r>
      <w:r w:rsidRPr="004E280B">
        <w:rPr>
          <w:rFonts w:cs="Arial"/>
          <w:szCs w:val="22"/>
          <w:lang w:val="en-CA"/>
        </w:rPr>
        <w:tab/>
      </w:r>
      <w:r w:rsidRPr="004E280B">
        <w:rPr>
          <w:rFonts w:cs="Arial"/>
          <w:szCs w:val="22"/>
          <w:lang w:val="en-CA"/>
        </w:rPr>
        <w:tab/>
      </w:r>
      <w:r w:rsidRPr="004E280B">
        <w:rPr>
          <w:rFonts w:cs="Arial"/>
          <w:szCs w:val="22"/>
          <w:lang w:val="en-CA"/>
        </w:rPr>
        <w:tab/>
        <w:t xml:space="preserve">                      Date</w:t>
      </w:r>
    </w:p>
    <w:p w:rsidR="009B14FB" w:rsidRPr="004E280B" w:rsidRDefault="009B14FB" w:rsidP="009B14FB">
      <w:pPr>
        <w:rPr>
          <w:rFonts w:cs="Arial"/>
          <w:szCs w:val="22"/>
          <w:lang w:val="en-CA"/>
        </w:rPr>
      </w:pPr>
    </w:p>
    <w:p w:rsidR="009B14FB" w:rsidRPr="004E280B" w:rsidRDefault="009B14FB" w:rsidP="009B14FB">
      <w:pPr>
        <w:rPr>
          <w:rFonts w:cs="Arial"/>
          <w:szCs w:val="22"/>
          <w:lang w:val="en-CA"/>
        </w:rPr>
      </w:pPr>
    </w:p>
    <w:p w:rsidR="009B14FB" w:rsidRPr="004E280B" w:rsidRDefault="009B14FB" w:rsidP="009B14FB">
      <w:pPr>
        <w:rPr>
          <w:rFonts w:cs="Arial"/>
          <w:szCs w:val="22"/>
          <w:lang w:val="en-CA"/>
        </w:rPr>
      </w:pPr>
      <w:r w:rsidRPr="004E280B">
        <w:rPr>
          <w:rFonts w:cs="Arial"/>
          <w:szCs w:val="22"/>
          <w:lang w:val="en-CA"/>
        </w:rPr>
        <w:t>________________________________</w:t>
      </w:r>
      <w:r w:rsidRPr="004E280B">
        <w:rPr>
          <w:rFonts w:cs="Arial"/>
          <w:szCs w:val="22"/>
          <w:lang w:val="en-CA"/>
        </w:rPr>
        <w:tab/>
        <w:t xml:space="preserve">           _________________________</w:t>
      </w:r>
    </w:p>
    <w:p w:rsidR="009B14FB" w:rsidRPr="004E280B" w:rsidRDefault="009B14FB" w:rsidP="009B14FB">
      <w:pPr>
        <w:rPr>
          <w:rFonts w:asciiTheme="minorHAnsi" w:eastAsiaTheme="minorHAnsi" w:hAnsiTheme="minorHAnsi" w:cstheme="minorBidi"/>
          <w:szCs w:val="22"/>
          <w:lang w:val="en-CA"/>
        </w:rPr>
      </w:pPr>
      <w:r w:rsidRPr="004E280B">
        <w:rPr>
          <w:rFonts w:cs="Arial"/>
          <w:szCs w:val="22"/>
          <w:lang w:val="en-CA"/>
        </w:rPr>
        <w:t>Signature of Staff Member</w:t>
      </w:r>
      <w:r w:rsidRPr="004E280B">
        <w:rPr>
          <w:rFonts w:cs="Arial"/>
          <w:szCs w:val="22"/>
          <w:lang w:val="en-CA"/>
        </w:rPr>
        <w:tab/>
      </w:r>
      <w:r w:rsidRPr="004E280B">
        <w:rPr>
          <w:rFonts w:cs="Arial"/>
          <w:szCs w:val="22"/>
          <w:lang w:val="en-CA"/>
        </w:rPr>
        <w:tab/>
      </w:r>
      <w:r w:rsidRPr="004E280B">
        <w:rPr>
          <w:rFonts w:cs="Arial"/>
          <w:szCs w:val="22"/>
          <w:lang w:val="en-CA"/>
        </w:rPr>
        <w:tab/>
      </w:r>
      <w:r w:rsidRPr="004E280B">
        <w:rPr>
          <w:rFonts w:cs="Arial"/>
          <w:szCs w:val="22"/>
          <w:lang w:val="en-CA"/>
        </w:rPr>
        <w:tab/>
        <w:t xml:space="preserve">                      Date </w:t>
      </w:r>
    </w:p>
    <w:p w:rsidR="004A371B" w:rsidRDefault="009B14FB">
      <w:bookmarkStart w:id="2" w:name="_GoBack"/>
      <w:bookmarkEnd w:id="2"/>
    </w:p>
    <w:sectPr w:rsidR="004A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F6D4B"/>
    <w:multiLevelType w:val="hybridMultilevel"/>
    <w:tmpl w:val="6D2E087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FB"/>
    <w:rsid w:val="005A44F8"/>
    <w:rsid w:val="009B14FB"/>
    <w:rsid w:val="00B2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4FB"/>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9B14FB"/>
    <w:pPr>
      <w:keepNext/>
      <w:jc w:val="center"/>
      <w:outlineLvl w:val="0"/>
    </w:pPr>
    <w:rPr>
      <w:b/>
      <w:sz w:val="36"/>
      <w:u w:val="single"/>
      <w:lang w:val="en-CA"/>
    </w:rPr>
  </w:style>
  <w:style w:type="paragraph" w:styleId="Heading2">
    <w:name w:val="heading 2"/>
    <w:basedOn w:val="Normal"/>
    <w:next w:val="Normal"/>
    <w:link w:val="Heading2Char"/>
    <w:qFormat/>
    <w:rsid w:val="009B14FB"/>
    <w:pPr>
      <w:keepNext/>
      <w:jc w:val="center"/>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4FB"/>
    <w:rPr>
      <w:rFonts w:ascii="Arial" w:eastAsia="Times New Roman" w:hAnsi="Arial" w:cs="Times New Roman"/>
      <w:b/>
      <w:sz w:val="36"/>
      <w:szCs w:val="20"/>
      <w:u w:val="single"/>
      <w:lang w:val="en-CA"/>
    </w:rPr>
  </w:style>
  <w:style w:type="character" w:customStyle="1" w:styleId="Heading2Char">
    <w:name w:val="Heading 2 Char"/>
    <w:basedOn w:val="DefaultParagraphFont"/>
    <w:link w:val="Heading2"/>
    <w:rsid w:val="009B14FB"/>
    <w:rPr>
      <w:rFonts w:ascii="Arial" w:eastAsia="Times New Roman" w:hAnsi="Arial" w:cs="Arial"/>
      <w:b/>
      <w:bCs/>
      <w:iCs/>
      <w:sz w:val="24"/>
      <w:szCs w:val="28"/>
    </w:rPr>
  </w:style>
  <w:style w:type="paragraph" w:styleId="Title">
    <w:name w:val="Title"/>
    <w:basedOn w:val="Normal"/>
    <w:link w:val="TitleChar"/>
    <w:qFormat/>
    <w:rsid w:val="009B14FB"/>
    <w:pPr>
      <w:jc w:val="center"/>
    </w:pPr>
    <w:rPr>
      <w:rFonts w:ascii="Times New Roman" w:hAnsi="Times New Roman"/>
      <w:sz w:val="28"/>
      <w:lang w:val="en-CA"/>
    </w:rPr>
  </w:style>
  <w:style w:type="character" w:customStyle="1" w:styleId="TitleChar">
    <w:name w:val="Title Char"/>
    <w:basedOn w:val="DefaultParagraphFont"/>
    <w:link w:val="Title"/>
    <w:rsid w:val="009B14FB"/>
    <w:rPr>
      <w:rFonts w:ascii="Times New Roman" w:eastAsia="Times New Roman" w:hAnsi="Times New Roman" w:cs="Times New Roman"/>
      <w:sz w:val="28"/>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4FB"/>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9B14FB"/>
    <w:pPr>
      <w:keepNext/>
      <w:jc w:val="center"/>
      <w:outlineLvl w:val="0"/>
    </w:pPr>
    <w:rPr>
      <w:b/>
      <w:sz w:val="36"/>
      <w:u w:val="single"/>
      <w:lang w:val="en-CA"/>
    </w:rPr>
  </w:style>
  <w:style w:type="paragraph" w:styleId="Heading2">
    <w:name w:val="heading 2"/>
    <w:basedOn w:val="Normal"/>
    <w:next w:val="Normal"/>
    <w:link w:val="Heading2Char"/>
    <w:qFormat/>
    <w:rsid w:val="009B14FB"/>
    <w:pPr>
      <w:keepNext/>
      <w:jc w:val="center"/>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4FB"/>
    <w:rPr>
      <w:rFonts w:ascii="Arial" w:eastAsia="Times New Roman" w:hAnsi="Arial" w:cs="Times New Roman"/>
      <w:b/>
      <w:sz w:val="36"/>
      <w:szCs w:val="20"/>
      <w:u w:val="single"/>
      <w:lang w:val="en-CA"/>
    </w:rPr>
  </w:style>
  <w:style w:type="character" w:customStyle="1" w:styleId="Heading2Char">
    <w:name w:val="Heading 2 Char"/>
    <w:basedOn w:val="DefaultParagraphFont"/>
    <w:link w:val="Heading2"/>
    <w:rsid w:val="009B14FB"/>
    <w:rPr>
      <w:rFonts w:ascii="Arial" w:eastAsia="Times New Roman" w:hAnsi="Arial" w:cs="Arial"/>
      <w:b/>
      <w:bCs/>
      <w:iCs/>
      <w:sz w:val="24"/>
      <w:szCs w:val="28"/>
    </w:rPr>
  </w:style>
  <w:style w:type="paragraph" w:styleId="Title">
    <w:name w:val="Title"/>
    <w:basedOn w:val="Normal"/>
    <w:link w:val="TitleChar"/>
    <w:qFormat/>
    <w:rsid w:val="009B14FB"/>
    <w:pPr>
      <w:jc w:val="center"/>
    </w:pPr>
    <w:rPr>
      <w:rFonts w:ascii="Times New Roman" w:hAnsi="Times New Roman"/>
      <w:sz w:val="28"/>
      <w:lang w:val="en-CA"/>
    </w:rPr>
  </w:style>
  <w:style w:type="character" w:customStyle="1" w:styleId="TitleChar">
    <w:name w:val="Title Char"/>
    <w:basedOn w:val="DefaultParagraphFont"/>
    <w:link w:val="Title"/>
    <w:rsid w:val="009B14FB"/>
    <w:rPr>
      <w:rFonts w:ascii="Times New Roman" w:eastAsia="Times New Roman" w:hAnsi="Times New Roman" w:cs="Times New Roman"/>
      <w:sz w:val="28"/>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2019-01-03T20:32:00Z</dcterms:created>
  <dcterms:modified xsi:type="dcterms:W3CDTF">2019-01-03T20:33:00Z</dcterms:modified>
</cp:coreProperties>
</file>