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1"/>
        <w:ind w:left="1170" w:right="0" w:firstLine="0"/>
        <w:jc w:val="left"/>
        <w:rPr>
          <w:rFonts w:ascii="Arial"/>
          <w:sz w:val="3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539999</wp:posOffset>
            </wp:positionH>
            <wp:positionV relativeFrom="paragraph">
              <wp:posOffset>-5203</wp:posOffset>
            </wp:positionV>
            <wp:extent cx="497839" cy="487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3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8"/>
        </w:rPr>
        <w:t>2.2.2 Assessment</w:t>
      </w:r>
    </w:p>
    <w:p>
      <w:pPr>
        <w:pStyle w:val="BodyText"/>
        <w:spacing w:before="8"/>
        <w:ind w:left="0"/>
        <w:jc w:val="left"/>
        <w:rPr>
          <w:rFonts w:ascii="Arial"/>
          <w:sz w:val="26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Programs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546"/>
              <w:rPr>
                <w:sz w:val="24"/>
              </w:rPr>
            </w:pPr>
            <w:r>
              <w:rPr>
                <w:sz w:val="24"/>
              </w:rPr>
              <w:t>Original Date: April 1, 2002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3,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3, 2019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sz w:val="42"/>
        </w:rPr>
      </w:pPr>
    </w:p>
    <w:p>
      <w:pPr>
        <w:pStyle w:val="BodyText"/>
        <w:spacing w:before="5"/>
        <w:ind w:left="0"/>
        <w:jc w:val="left"/>
        <w:rPr>
          <w:rFonts w:ascii="Arial"/>
          <w:sz w:val="58"/>
        </w:rPr>
      </w:pPr>
    </w:p>
    <w:p>
      <w:pPr>
        <w:pStyle w:val="Heading1"/>
        <w:ind w:left="3586"/>
      </w:pPr>
      <w:r>
        <w:rPr/>
        <w:t>POLICY STATEMENT</w:t>
      </w:r>
    </w:p>
    <w:p>
      <w:pPr>
        <w:pStyle w:val="BodyText"/>
        <w:spacing w:before="113"/>
        <w:ind w:left="558"/>
        <w:jc w:val="left"/>
      </w:pPr>
      <w:r>
        <w:rPr/>
        <w:t>Broadview Village is committed to providing quality service to residents/participants. Conducting internal as well as seeking external assessments are an integral part of our service.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1"/>
      </w:pPr>
      <w:r>
        <w:rPr/>
        <w:t>PROCEDURE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13" w:after="0"/>
        <w:ind w:left="918" w:right="245" w:hanging="360"/>
        <w:jc w:val="both"/>
        <w:rPr>
          <w:sz w:val="24"/>
        </w:rPr>
      </w:pPr>
      <w:r>
        <w:rPr>
          <w:sz w:val="24"/>
        </w:rPr>
        <w:t>Internal assessments – Spiritual assessments are completed every 2 years or as required based on resident changing needs. The Early Detection Screen for Dementia (EDSD Assessment) is to be completed</w:t>
      </w:r>
      <w:r>
        <w:rPr>
          <w:spacing w:val="5"/>
          <w:sz w:val="24"/>
        </w:rPr>
        <w:t> </w:t>
      </w:r>
      <w:r>
        <w:rPr>
          <w:spacing w:val="-3"/>
          <w:sz w:val="24"/>
        </w:rPr>
        <w:t>annually.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9" w:after="0"/>
        <w:ind w:left="918" w:right="243" w:hanging="360"/>
        <w:jc w:val="both"/>
        <w:rPr>
          <w:sz w:val="24"/>
        </w:rPr>
      </w:pPr>
      <w:r>
        <w:rPr>
          <w:sz w:val="24"/>
        </w:rPr>
        <w:t>Request assessment from other sources as deemed necessary or beneficial to the resident/participant obtaining any necessary written permission</w:t>
      </w:r>
      <w:r>
        <w:rPr>
          <w:spacing w:val="-18"/>
          <w:sz w:val="24"/>
        </w:rPr>
        <w:t> </w:t>
      </w:r>
      <w:r>
        <w:rPr>
          <w:sz w:val="24"/>
        </w:rPr>
        <w:t>forms.</w:t>
      </w:r>
    </w:p>
    <w:p>
      <w:pPr>
        <w:pStyle w:val="BodyText"/>
        <w:spacing w:before="155"/>
        <w:ind w:right="243"/>
      </w:pPr>
      <w:r>
        <w:rPr/>
        <w:t>Assessments could include all/some of the following: hearing, speech, cognitive, Psychological, Psychiatric, medical tests requested by a physician, Occupational Therapy, Physiotherapy, and other areas as deemed appropriate.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9" w:after="0"/>
        <w:ind w:left="918" w:right="239" w:hanging="360"/>
        <w:jc w:val="both"/>
        <w:rPr>
          <w:sz w:val="24"/>
        </w:rPr>
      </w:pPr>
      <w:r>
        <w:rPr>
          <w:sz w:val="24"/>
        </w:rPr>
        <w:t>Upon request by a resident, their </w:t>
      </w:r>
      <w:r>
        <w:rPr>
          <w:spacing w:val="-3"/>
          <w:sz w:val="24"/>
        </w:rPr>
        <w:t>family, </w:t>
      </w:r>
      <w:r>
        <w:rPr>
          <w:sz w:val="24"/>
        </w:rPr>
        <w:t>staff, or as recommended by Behaviour Therapist or Physician for assessment, the Residential Manager will ensure arrangements are made and followed through on. The Day Program Director may make recommendations to residential staff/and or care givers for assessments as deemed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necessary.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7" w:after="0"/>
        <w:ind w:left="918" w:right="114" w:hanging="360"/>
        <w:jc w:val="both"/>
        <w:rPr>
          <w:sz w:val="24"/>
        </w:rPr>
      </w:pPr>
      <w:r>
        <w:rPr>
          <w:sz w:val="24"/>
        </w:rPr>
        <w:t>Information from all assessments will be shared only with Broadview </w:t>
      </w:r>
      <w:r>
        <w:rPr>
          <w:spacing w:val="-3"/>
          <w:sz w:val="24"/>
        </w:rPr>
        <w:t>Village </w:t>
      </w:r>
      <w:r>
        <w:rPr>
          <w:sz w:val="24"/>
        </w:rPr>
        <w:t>team and family unless permission from the assessment source, and resident/participant or consenting individual approves otherwise. Original assessments are to be kept in residents’ permanent records; a site copy may be made as</w:t>
      </w:r>
      <w:r>
        <w:rPr>
          <w:spacing w:val="7"/>
          <w:sz w:val="24"/>
        </w:rPr>
        <w:t> </w:t>
      </w:r>
      <w:r>
        <w:rPr>
          <w:spacing w:val="-3"/>
          <w:sz w:val="24"/>
        </w:rPr>
        <w:t>necessary.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9" w:after="0"/>
        <w:ind w:left="918" w:right="249" w:hanging="360"/>
        <w:jc w:val="both"/>
        <w:rPr>
          <w:sz w:val="24"/>
        </w:rPr>
      </w:pPr>
      <w:r>
        <w:rPr>
          <w:sz w:val="24"/>
        </w:rPr>
        <w:t>Broadview </w:t>
      </w:r>
      <w:r>
        <w:rPr>
          <w:spacing w:val="-5"/>
          <w:sz w:val="24"/>
        </w:rPr>
        <w:t>Team </w:t>
      </w:r>
      <w:r>
        <w:rPr>
          <w:sz w:val="24"/>
        </w:rPr>
        <w:t>will make every effort to incorporate recommendations into the Individual Program Plan that arise from</w:t>
      </w:r>
      <w:r>
        <w:rPr>
          <w:spacing w:val="-13"/>
          <w:sz w:val="24"/>
        </w:rPr>
        <w:t> </w:t>
      </w:r>
      <w:r>
        <w:rPr>
          <w:sz w:val="24"/>
        </w:rPr>
        <w:t>assessments.</w:t>
      </w:r>
    </w:p>
    <w:sectPr>
      <w:type w:val="continuous"/>
      <w:pgSz w:w="11910" w:h="16840"/>
      <w:pgMar w:top="84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8" w:hanging="360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9"/>
      <w:ind w:left="918"/>
      <w:jc w:val="both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532" w:right="3213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159"/>
      <w:ind w:left="918" w:right="114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"/>
      <w:ind w:left="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2019-02-05T11:45:44Z</dcterms:created>
  <dcterms:modified xsi:type="dcterms:W3CDTF">2019-02-05T11:45:44Z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TCPDF</vt:lpwstr>
  </property>
  <property fmtid="{D5CDD505-2E9C-101B-9397-08002B2CF9AE}" pid="4" name="LastSaved">
    <vt:filetime>2019-02-05T00:00:00Z</vt:filetime>
  </property>
</Properties>
</file>