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09" w:rsidRDefault="00963009" w:rsidP="004E581B">
      <w:pPr>
        <w:pStyle w:val="Heading3"/>
        <w:tabs>
          <w:tab w:val="clear" w:pos="360"/>
          <w:tab w:val="clear" w:pos="720"/>
          <w:tab w:val="clear" w:pos="1080"/>
        </w:tabs>
        <w:spacing w:before="0"/>
      </w:pPr>
      <w:bookmarkStart w:id="0" w:name="_GoBack"/>
      <w:bookmarkEnd w:id="0"/>
      <w:r>
        <w:t>Purpose</w:t>
      </w:r>
    </w:p>
    <w:p w:rsidR="00963009" w:rsidRDefault="00BA4574">
      <w:r w:rsidRPr="00BA4574">
        <w:t>An important step in preventing the spread of disease or infection is early detection so that children who may be ill can be separated from other children.</w:t>
      </w:r>
    </w:p>
    <w:p w:rsidR="00963009" w:rsidRDefault="00963009">
      <w:pPr>
        <w:pStyle w:val="Heading3"/>
        <w:tabs>
          <w:tab w:val="clear" w:pos="360"/>
          <w:tab w:val="clear" w:pos="720"/>
          <w:tab w:val="clear" w:pos="1080"/>
        </w:tabs>
      </w:pPr>
      <w:r>
        <w:t>Policy</w:t>
      </w:r>
    </w:p>
    <w:p w:rsidR="00775B89" w:rsidRPr="00775B89" w:rsidRDefault="003A6274" w:rsidP="00775B89">
      <w:r>
        <w:t xml:space="preserve">The </w:t>
      </w:r>
      <w:r w:rsidR="00775B89">
        <w:t xml:space="preserve">Child Care and Early Years Act, 2014 (36(1))  requires that: </w:t>
      </w:r>
      <w:r w:rsidR="00775B89" w:rsidRPr="00775B89">
        <w:rPr>
          <w:lang w:val="en-CA"/>
        </w:rPr>
        <w:t>Every licensee shall ensure that a daily observation is made of each child receiving child care in each child care centre it operates</w:t>
      </w:r>
      <w:r w:rsidR="00775B89">
        <w:rPr>
          <w:lang w:val="en-CA"/>
        </w:rPr>
        <w:t>…</w:t>
      </w:r>
      <w:r w:rsidR="00775B89" w:rsidRPr="00775B89">
        <w:rPr>
          <w:lang w:val="en-CA"/>
        </w:rPr>
        <w:t xml:space="preserve"> before the child begins to associate with other children in order to detect possible symptoms of ill health.</w:t>
      </w:r>
    </w:p>
    <w:p w:rsidR="00775B89" w:rsidRPr="005959DE" w:rsidRDefault="00775B89" w:rsidP="00775B89">
      <w:pPr>
        <w:rPr>
          <w:szCs w:val="21"/>
          <w:lang w:val="en-CA"/>
        </w:rPr>
      </w:pPr>
      <w:r w:rsidRPr="005959DE">
        <w:rPr>
          <w:szCs w:val="21"/>
          <w:lang w:val="en-CA"/>
        </w:rPr>
        <w:t xml:space="preserve">If a staff member suspects that a child is, or may be, in need of protection, they must report this to the local children’s aid society in accordance with section 72 of the </w:t>
      </w:r>
      <w:r w:rsidRPr="005959DE">
        <w:rPr>
          <w:i/>
          <w:iCs/>
          <w:szCs w:val="21"/>
          <w:lang w:val="en-CA"/>
        </w:rPr>
        <w:t>Child and Family Services Act</w:t>
      </w:r>
      <w:r w:rsidRPr="005959DE">
        <w:rPr>
          <w:szCs w:val="21"/>
          <w:lang w:val="en-CA"/>
        </w:rPr>
        <w:t>.</w:t>
      </w:r>
      <w:r w:rsidR="005959DE" w:rsidRPr="005959DE">
        <w:rPr>
          <w:szCs w:val="21"/>
          <w:lang w:val="en-CA"/>
        </w:rPr>
        <w:t xml:space="preserve"> </w:t>
      </w:r>
      <w:r w:rsidR="005959DE">
        <w:rPr>
          <w:szCs w:val="21"/>
          <w:lang w:val="en-CA"/>
        </w:rPr>
        <w:t>(</w:t>
      </w:r>
      <w:proofErr w:type="gramStart"/>
      <w:r w:rsidR="005959DE">
        <w:rPr>
          <w:szCs w:val="21"/>
          <w:lang w:val="en-CA"/>
        </w:rPr>
        <w:t>see</w:t>
      </w:r>
      <w:proofErr w:type="gramEnd"/>
      <w:r w:rsidR="005959DE">
        <w:rPr>
          <w:szCs w:val="21"/>
          <w:lang w:val="en-CA"/>
        </w:rPr>
        <w:t xml:space="preserve"> Child Abuse Policy)</w:t>
      </w:r>
    </w:p>
    <w:p w:rsidR="00963009" w:rsidRDefault="00963009" w:rsidP="005959DE">
      <w:pPr>
        <w:pStyle w:val="Heading3"/>
        <w:ind w:left="0" w:firstLine="0"/>
      </w:pPr>
      <w:r>
        <w:t>Procedure</w:t>
      </w:r>
    </w:p>
    <w:p w:rsidR="00617DF7" w:rsidRDefault="00617DF7" w:rsidP="004E581B">
      <w:pPr>
        <w:numPr>
          <w:ilvl w:val="0"/>
          <w:numId w:val="4"/>
        </w:numPr>
        <w:tabs>
          <w:tab w:val="clear" w:pos="360"/>
          <w:tab w:val="clear" w:pos="1080"/>
          <w:tab w:val="num" w:pos="720"/>
        </w:tabs>
        <w:ind w:left="720" w:hanging="720"/>
      </w:pPr>
      <w:r>
        <w:t>The staff will look each child over quickly but systematically as they arrive,                                            utilizing the ABC Daily Health Assessment format. Observe A for Appearance, B for Behaviour, and C by Communication.</w:t>
      </w:r>
    </w:p>
    <w:p w:rsidR="00617DF7" w:rsidRDefault="004E581B" w:rsidP="004E581B">
      <w:pPr>
        <w:tabs>
          <w:tab w:val="clear" w:pos="360"/>
          <w:tab w:val="clear" w:pos="1080"/>
        </w:tabs>
        <w:spacing w:after="0"/>
        <w:ind w:left="720"/>
        <w:rPr>
          <w:b/>
        </w:rPr>
      </w:pPr>
      <w:r>
        <w:rPr>
          <w:b/>
        </w:rPr>
        <w:t xml:space="preserve">A = </w:t>
      </w:r>
      <w:r w:rsidR="00617DF7" w:rsidRPr="00617DF7">
        <w:rPr>
          <w:b/>
        </w:rPr>
        <w:t>APPEARANCE</w:t>
      </w:r>
    </w:p>
    <w:p w:rsidR="00617DF7" w:rsidRDefault="000951F4" w:rsidP="004E581B">
      <w:pPr>
        <w:tabs>
          <w:tab w:val="clear" w:pos="360"/>
          <w:tab w:val="clear" w:pos="1080"/>
        </w:tabs>
        <w:spacing w:after="120"/>
        <w:ind w:left="720"/>
      </w:pPr>
      <w:proofErr w:type="gramStart"/>
      <w:r>
        <w:t>By general inspection look for any unusual signs and symptoms ou</w:t>
      </w:r>
      <w:r w:rsidR="005959DE">
        <w:t>tside the expected fo</w:t>
      </w:r>
      <w:r>
        <w:t>r each child.</w:t>
      </w:r>
      <w:proofErr w:type="gramEnd"/>
    </w:p>
    <w:p w:rsidR="00617DF7" w:rsidRDefault="00617DF7" w:rsidP="002D2689">
      <w:pPr>
        <w:numPr>
          <w:ilvl w:val="0"/>
          <w:numId w:val="5"/>
        </w:numPr>
        <w:tabs>
          <w:tab w:val="clear" w:pos="360"/>
          <w:tab w:val="clear" w:pos="720"/>
        </w:tabs>
        <w:spacing w:after="60"/>
        <w:ind w:left="1080"/>
      </w:pPr>
      <w:r>
        <w:t>Skin colour pale or flushed</w:t>
      </w:r>
    </w:p>
    <w:p w:rsidR="00617DF7" w:rsidRDefault="00617DF7" w:rsidP="002D2689">
      <w:pPr>
        <w:numPr>
          <w:ilvl w:val="0"/>
          <w:numId w:val="5"/>
        </w:numPr>
        <w:tabs>
          <w:tab w:val="clear" w:pos="360"/>
          <w:tab w:val="clear" w:pos="720"/>
        </w:tabs>
        <w:spacing w:after="60"/>
        <w:ind w:left="1080"/>
      </w:pPr>
      <w:r>
        <w:t>Rash or skin eruptions</w:t>
      </w:r>
    </w:p>
    <w:p w:rsidR="00D71B5C" w:rsidRDefault="00617DF7" w:rsidP="002D2689">
      <w:pPr>
        <w:numPr>
          <w:ilvl w:val="0"/>
          <w:numId w:val="5"/>
        </w:numPr>
        <w:tabs>
          <w:tab w:val="clear" w:pos="360"/>
          <w:tab w:val="clear" w:pos="720"/>
        </w:tabs>
        <w:spacing w:after="60"/>
        <w:ind w:left="1080"/>
      </w:pPr>
      <w:r>
        <w:t xml:space="preserve">Runny nose </w:t>
      </w:r>
      <w:r w:rsidR="00D71B5C">
        <w:t>or cough</w:t>
      </w:r>
    </w:p>
    <w:p w:rsidR="00D71B5C" w:rsidRDefault="00D71B5C" w:rsidP="002D2689">
      <w:pPr>
        <w:numPr>
          <w:ilvl w:val="0"/>
          <w:numId w:val="5"/>
        </w:numPr>
        <w:tabs>
          <w:tab w:val="clear" w:pos="360"/>
          <w:tab w:val="clear" w:pos="720"/>
        </w:tabs>
        <w:spacing w:after="60"/>
        <w:ind w:left="1080"/>
      </w:pPr>
      <w:r>
        <w:t>Reddened eyes/eye discharge</w:t>
      </w:r>
    </w:p>
    <w:p w:rsidR="00D71B5C" w:rsidRDefault="00D71B5C" w:rsidP="004E581B">
      <w:pPr>
        <w:numPr>
          <w:ilvl w:val="0"/>
          <w:numId w:val="5"/>
        </w:numPr>
        <w:tabs>
          <w:tab w:val="clear" w:pos="360"/>
          <w:tab w:val="clear" w:pos="720"/>
        </w:tabs>
        <w:ind w:left="1080"/>
      </w:pPr>
      <w:r>
        <w:t>Bruises or unusual marks</w:t>
      </w:r>
    </w:p>
    <w:p w:rsidR="00617DF7" w:rsidRDefault="004E581B" w:rsidP="004E581B">
      <w:pPr>
        <w:tabs>
          <w:tab w:val="clear" w:pos="360"/>
          <w:tab w:val="clear" w:pos="1080"/>
        </w:tabs>
        <w:spacing w:after="0"/>
        <w:ind w:left="720"/>
      </w:pPr>
      <w:r>
        <w:rPr>
          <w:b/>
        </w:rPr>
        <w:t xml:space="preserve">B = </w:t>
      </w:r>
      <w:r w:rsidR="00D71B5C" w:rsidRPr="00D71B5C">
        <w:rPr>
          <w:b/>
        </w:rPr>
        <w:t>BEHAVIOUR</w:t>
      </w:r>
      <w:r w:rsidR="00617DF7" w:rsidRPr="00D71B5C">
        <w:rPr>
          <w:b/>
        </w:rPr>
        <w:t xml:space="preserve"> </w:t>
      </w:r>
    </w:p>
    <w:p w:rsidR="00D71B5C" w:rsidRDefault="00D71B5C" w:rsidP="004E581B">
      <w:pPr>
        <w:tabs>
          <w:tab w:val="clear" w:pos="360"/>
          <w:tab w:val="clear" w:pos="1080"/>
        </w:tabs>
        <w:spacing w:after="120"/>
        <w:ind w:left="720"/>
      </w:pPr>
      <w:r>
        <w:t xml:space="preserve">Observe for any variation in the child’s behaviour as it is the best clue </w:t>
      </w:r>
      <w:proofErr w:type="gramStart"/>
      <w:r>
        <w:t>In</w:t>
      </w:r>
      <w:proofErr w:type="gramEnd"/>
      <w:r>
        <w:t xml:space="preserve"> determining a child’s state of health.</w:t>
      </w:r>
    </w:p>
    <w:p w:rsidR="00D71B5C" w:rsidRDefault="00D71B5C" w:rsidP="002D2689">
      <w:pPr>
        <w:numPr>
          <w:ilvl w:val="0"/>
          <w:numId w:val="6"/>
        </w:numPr>
        <w:tabs>
          <w:tab w:val="clear" w:pos="360"/>
          <w:tab w:val="clear" w:pos="720"/>
        </w:tabs>
        <w:spacing w:after="60"/>
        <w:ind w:left="1080"/>
      </w:pPr>
      <w:r>
        <w:t>Listlessness or very tired</w:t>
      </w:r>
    </w:p>
    <w:p w:rsidR="00D71B5C" w:rsidRDefault="00D71B5C" w:rsidP="002D2689">
      <w:pPr>
        <w:numPr>
          <w:ilvl w:val="0"/>
          <w:numId w:val="6"/>
        </w:numPr>
        <w:tabs>
          <w:tab w:val="clear" w:pos="360"/>
          <w:tab w:val="clear" w:pos="720"/>
        </w:tabs>
        <w:spacing w:after="60"/>
        <w:ind w:left="1080"/>
      </w:pPr>
      <w:r>
        <w:lastRenderedPageBreak/>
        <w:t>Cranky or fussy</w:t>
      </w:r>
    </w:p>
    <w:p w:rsidR="00D71B5C" w:rsidRDefault="00D71B5C" w:rsidP="002D2689">
      <w:pPr>
        <w:numPr>
          <w:ilvl w:val="0"/>
          <w:numId w:val="6"/>
        </w:numPr>
        <w:tabs>
          <w:tab w:val="clear" w:pos="360"/>
          <w:tab w:val="clear" w:pos="720"/>
        </w:tabs>
        <w:spacing w:after="60"/>
        <w:ind w:left="1080"/>
      </w:pPr>
      <w:r>
        <w:t>Reluctant to separate from parent</w:t>
      </w:r>
    </w:p>
    <w:p w:rsidR="00D71B5C" w:rsidRDefault="00D71B5C" w:rsidP="004E581B">
      <w:pPr>
        <w:numPr>
          <w:ilvl w:val="0"/>
          <w:numId w:val="6"/>
        </w:numPr>
        <w:tabs>
          <w:tab w:val="clear" w:pos="360"/>
          <w:tab w:val="clear" w:pos="720"/>
        </w:tabs>
        <w:ind w:left="1080"/>
      </w:pPr>
      <w:r>
        <w:t>Crying and irritable</w:t>
      </w:r>
    </w:p>
    <w:p w:rsidR="00D71B5C" w:rsidRDefault="004E581B" w:rsidP="004E581B">
      <w:pPr>
        <w:tabs>
          <w:tab w:val="clear" w:pos="360"/>
          <w:tab w:val="clear" w:pos="1080"/>
        </w:tabs>
        <w:spacing w:after="0"/>
        <w:ind w:left="720"/>
      </w:pPr>
      <w:r>
        <w:rPr>
          <w:b/>
        </w:rPr>
        <w:t xml:space="preserve">C = </w:t>
      </w:r>
      <w:r w:rsidR="00D71B5C" w:rsidRPr="00D71B5C">
        <w:rPr>
          <w:b/>
        </w:rPr>
        <w:t>COMMUNICATION</w:t>
      </w:r>
      <w:r w:rsidR="00D71B5C">
        <w:rPr>
          <w:b/>
        </w:rPr>
        <w:t xml:space="preserve"> </w:t>
      </w:r>
    </w:p>
    <w:p w:rsidR="00D71B5C" w:rsidRDefault="00D71B5C" w:rsidP="004E581B">
      <w:pPr>
        <w:tabs>
          <w:tab w:val="clear" w:pos="360"/>
          <w:tab w:val="clear" w:pos="1080"/>
        </w:tabs>
        <w:spacing w:after="120"/>
        <w:ind w:left="720"/>
      </w:pPr>
      <w:r>
        <w:t>Ask the parents if there has been any change in the child’s health status since they were last at the centre.</w:t>
      </w:r>
    </w:p>
    <w:p w:rsidR="00D71B5C" w:rsidRDefault="00D71B5C" w:rsidP="002D2689">
      <w:pPr>
        <w:numPr>
          <w:ilvl w:val="0"/>
          <w:numId w:val="7"/>
        </w:numPr>
        <w:tabs>
          <w:tab w:val="clear" w:pos="360"/>
          <w:tab w:val="clear" w:pos="720"/>
        </w:tabs>
        <w:spacing w:after="60"/>
        <w:ind w:left="1080"/>
      </w:pPr>
      <w:r>
        <w:t>Has the child slept well?</w:t>
      </w:r>
    </w:p>
    <w:p w:rsidR="00D71B5C" w:rsidRDefault="00D71B5C" w:rsidP="002D2689">
      <w:pPr>
        <w:numPr>
          <w:ilvl w:val="0"/>
          <w:numId w:val="7"/>
        </w:numPr>
        <w:tabs>
          <w:tab w:val="clear" w:pos="360"/>
          <w:tab w:val="clear" w:pos="720"/>
        </w:tabs>
        <w:spacing w:after="60"/>
        <w:ind w:left="1080"/>
      </w:pPr>
      <w:r>
        <w:t>Any changes in their usual routine since they last attended?</w:t>
      </w:r>
    </w:p>
    <w:p w:rsidR="00D71B5C" w:rsidRDefault="00D71B5C" w:rsidP="002D2689">
      <w:pPr>
        <w:numPr>
          <w:ilvl w:val="0"/>
          <w:numId w:val="7"/>
        </w:numPr>
        <w:tabs>
          <w:tab w:val="clear" w:pos="360"/>
          <w:tab w:val="clear" w:pos="720"/>
        </w:tabs>
        <w:spacing w:after="60"/>
        <w:ind w:left="1080"/>
      </w:pPr>
      <w:r>
        <w:t>Have they had any medication in the last 12 hours?</w:t>
      </w:r>
    </w:p>
    <w:p w:rsidR="00D71B5C" w:rsidRPr="00D71B5C" w:rsidRDefault="00D71B5C" w:rsidP="004E581B">
      <w:pPr>
        <w:numPr>
          <w:ilvl w:val="0"/>
          <w:numId w:val="7"/>
        </w:numPr>
        <w:tabs>
          <w:tab w:val="clear" w:pos="360"/>
          <w:tab w:val="clear" w:pos="720"/>
        </w:tabs>
        <w:ind w:left="1080"/>
      </w:pPr>
      <w:r>
        <w:t>Do the parents have any concerns?</w:t>
      </w:r>
    </w:p>
    <w:p w:rsidR="00963009" w:rsidRDefault="00963009" w:rsidP="004E581B">
      <w:pPr>
        <w:numPr>
          <w:ilvl w:val="0"/>
          <w:numId w:val="4"/>
        </w:numPr>
        <w:tabs>
          <w:tab w:val="clear" w:pos="360"/>
          <w:tab w:val="clear" w:pos="1080"/>
          <w:tab w:val="num" w:pos="720"/>
        </w:tabs>
        <w:ind w:left="720" w:hanging="720"/>
      </w:pPr>
      <w:r>
        <w:t>If the childcare program has had a known incident of head lice the parent will be asked to remain until the child’s hair has been checked (see Head Lice policy).</w:t>
      </w:r>
    </w:p>
    <w:p w:rsidR="00963009" w:rsidRDefault="00963009" w:rsidP="004E581B">
      <w:pPr>
        <w:numPr>
          <w:ilvl w:val="0"/>
          <w:numId w:val="4"/>
        </w:numPr>
        <w:tabs>
          <w:tab w:val="clear" w:pos="360"/>
          <w:tab w:val="clear" w:pos="1080"/>
          <w:tab w:val="num" w:pos="720"/>
        </w:tabs>
        <w:ind w:left="720" w:hanging="720"/>
      </w:pPr>
      <w:r>
        <w:t>If a staff member suspects a child has suffered abuse a report will be made (see Child Abuse policy).</w:t>
      </w:r>
    </w:p>
    <w:p w:rsidR="00963009" w:rsidRDefault="00963009" w:rsidP="004E581B">
      <w:pPr>
        <w:numPr>
          <w:ilvl w:val="0"/>
          <w:numId w:val="4"/>
        </w:numPr>
        <w:tabs>
          <w:tab w:val="clear" w:pos="360"/>
          <w:tab w:val="clear" w:pos="1080"/>
          <w:tab w:val="num" w:pos="720"/>
        </w:tabs>
        <w:ind w:left="720" w:hanging="720"/>
      </w:pPr>
      <w:r>
        <w:t xml:space="preserve">A parent or emergency contact will be called if any health concerns are </w:t>
      </w:r>
      <w:proofErr w:type="gramStart"/>
      <w:r>
        <w:t>detected/observed</w:t>
      </w:r>
      <w:proofErr w:type="gramEnd"/>
      <w:r>
        <w:t xml:space="preserve"> after the parent has left.  This may be only to ask some questions or the parent may be required to pick the child up.</w:t>
      </w:r>
    </w:p>
    <w:p w:rsidR="000951F4" w:rsidRDefault="000951F4" w:rsidP="004E581B">
      <w:pPr>
        <w:numPr>
          <w:ilvl w:val="0"/>
          <w:numId w:val="4"/>
        </w:numPr>
        <w:tabs>
          <w:tab w:val="clear" w:pos="360"/>
          <w:tab w:val="clear" w:pos="1080"/>
        </w:tabs>
        <w:ind w:left="720" w:hanging="720"/>
      </w:pPr>
      <w:r>
        <w:t xml:space="preserve">Using the appropriate sign–in sheet staff will mark an </w:t>
      </w:r>
      <w:r w:rsidR="00433B50">
        <w:t>“A”,</w:t>
      </w:r>
      <w:r>
        <w:t xml:space="preserve"> “B”, or “C” for any concerns. </w:t>
      </w:r>
      <w:r w:rsidR="000D6325">
        <w:t xml:space="preserve"> A </w:t>
      </w:r>
      <w:r w:rsidR="000D6325" w:rsidRPr="000D6325">
        <w:rPr>
          <w:sz w:val="28"/>
          <w:szCs w:val="28"/>
        </w:rPr>
        <w:sym w:font="Wingdings" w:char="F0FC"/>
      </w:r>
      <w:r w:rsidR="005959DE">
        <w:t xml:space="preserve"> will indicate there are no health concerns. </w:t>
      </w:r>
      <w:r>
        <w:t>(see appendix)</w:t>
      </w:r>
    </w:p>
    <w:sectPr w:rsidR="000951F4">
      <w:headerReference w:type="default" r:id="rId8"/>
      <w:footerReference w:type="default" r:id="rId9"/>
      <w:pgSz w:w="12240" w:h="15840" w:code="1"/>
      <w:pgMar w:top="1296" w:right="1440" w:bottom="1296" w:left="1440" w:header="720" w:footer="1296" w:gutter="0"/>
      <w:paperSrc w:first="265" w:other="2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93" w:rsidRDefault="00F25A93">
      <w:pPr>
        <w:spacing w:after="0" w:line="240" w:lineRule="auto"/>
      </w:pPr>
      <w:r>
        <w:separator/>
      </w:r>
    </w:p>
  </w:endnote>
  <w:endnote w:type="continuationSeparator" w:id="0">
    <w:p w:rsidR="00F25A93" w:rsidRDefault="00F2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09" w:rsidRDefault="00963009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93" w:rsidRDefault="00F25A93">
      <w:pPr>
        <w:spacing w:after="0" w:line="240" w:lineRule="auto"/>
      </w:pPr>
      <w:r>
        <w:separator/>
      </w:r>
    </w:p>
  </w:footnote>
  <w:footnote w:type="continuationSeparator" w:id="0">
    <w:p w:rsidR="00F25A93" w:rsidRDefault="00F2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963009" w:rsidTr="00EE6173">
      <w:tc>
        <w:tcPr>
          <w:tcW w:w="9576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solid" w:color="auto" w:fill="auto"/>
        </w:tcPr>
        <w:p w:rsidR="00963009" w:rsidRDefault="00963009">
          <w:pPr>
            <w:pStyle w:val="table"/>
            <w:spacing w:before="20" w:after="20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>Chapter Two:  Medical Practices</w:t>
          </w:r>
        </w:p>
      </w:tc>
    </w:tr>
    <w:tr w:rsidR="00963009" w:rsidTr="002D2689">
      <w:tc>
        <w:tcPr>
          <w:tcW w:w="9576" w:type="dxa"/>
          <w:gridSpan w:val="2"/>
          <w:tcBorders>
            <w:top w:val="single" w:sz="4" w:space="0" w:color="auto"/>
            <w:bottom w:val="single" w:sz="6" w:space="0" w:color="auto"/>
          </w:tcBorders>
        </w:tcPr>
        <w:p w:rsidR="00963009" w:rsidRDefault="00963009">
          <w:pPr>
            <w:pStyle w:val="table"/>
            <w:rPr>
              <w:sz w:val="2"/>
            </w:rPr>
          </w:pPr>
          <w:r>
            <w:rPr>
              <w:b/>
              <w:sz w:val="2"/>
            </w:rPr>
            <w:t xml:space="preserve">  </w:t>
          </w:r>
        </w:p>
      </w:tc>
    </w:tr>
    <w:tr w:rsidR="00963009" w:rsidTr="002D2689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rPr>
        <w:trHeight w:hRule="exact" w:val="960"/>
      </w:trPr>
      <w:tc>
        <w:tcPr>
          <w:tcW w:w="4788" w:type="dxa"/>
          <w:tcBorders>
            <w:left w:val="single" w:sz="4" w:space="0" w:color="auto"/>
          </w:tcBorders>
        </w:tcPr>
        <w:p w:rsidR="00963009" w:rsidRDefault="00963009">
          <w:pPr>
            <w:pStyle w:val="table"/>
            <w:spacing w:before="120"/>
            <w:ind w:left="1440" w:hanging="1440"/>
          </w:pPr>
          <w:r>
            <w:rPr>
              <w:b/>
            </w:rPr>
            <w:t>Section:</w:t>
          </w:r>
          <w:r>
            <w:rPr>
              <w:b/>
            </w:rPr>
            <w:tab/>
            <w:t>Medical Practices</w:t>
          </w:r>
        </w:p>
      </w:tc>
      <w:tc>
        <w:tcPr>
          <w:tcW w:w="4788" w:type="dxa"/>
          <w:tcBorders>
            <w:right w:val="single" w:sz="4" w:space="0" w:color="auto"/>
          </w:tcBorders>
        </w:tcPr>
        <w:p w:rsidR="00963009" w:rsidRDefault="003A6274">
          <w:pPr>
            <w:pStyle w:val="table"/>
            <w:spacing w:before="120"/>
            <w:ind w:left="720" w:hanging="720"/>
            <w:rPr>
              <w:b/>
            </w:rPr>
          </w:pPr>
          <w:r>
            <w:rPr>
              <w:b/>
            </w:rPr>
            <w:t>Policy:</w:t>
          </w:r>
          <w:r>
            <w:rPr>
              <w:b/>
            </w:rPr>
            <w:tab/>
            <w:t xml:space="preserve">  Daily Health Assessment</w:t>
          </w:r>
        </w:p>
      </w:tc>
    </w:tr>
    <w:tr w:rsidR="00963009" w:rsidTr="002D2689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4788" w:type="dxa"/>
          <w:tcBorders>
            <w:left w:val="single" w:sz="4" w:space="0" w:color="auto"/>
          </w:tcBorders>
        </w:tcPr>
        <w:p w:rsidR="00963009" w:rsidRDefault="00963009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>Approved Date:</w:t>
          </w:r>
          <w:r>
            <w:rPr>
              <w:b/>
            </w:rPr>
            <w:tab/>
            <w:t>January 2003</w:t>
          </w:r>
        </w:p>
        <w:p w:rsidR="00963009" w:rsidRPr="00881261" w:rsidRDefault="00186BA3" w:rsidP="00775B89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 xml:space="preserve">Review Date:  </w:t>
          </w:r>
          <w:r w:rsidR="00775B89">
            <w:rPr>
              <w:b/>
            </w:rPr>
            <w:t>November 2015</w:t>
          </w:r>
        </w:p>
      </w:tc>
      <w:tc>
        <w:tcPr>
          <w:tcW w:w="4788" w:type="dxa"/>
          <w:tcBorders>
            <w:right w:val="single" w:sz="4" w:space="0" w:color="auto"/>
          </w:tcBorders>
        </w:tcPr>
        <w:p w:rsidR="00963009" w:rsidRDefault="00963009">
          <w:pPr>
            <w:pStyle w:val="table"/>
            <w:spacing w:after="72"/>
            <w:rPr>
              <w:b/>
            </w:rPr>
          </w:pPr>
          <w:r>
            <w:rPr>
              <w:b/>
            </w:rPr>
            <w:br/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E705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5E705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963009" w:rsidRDefault="00963009">
    <w:pPr>
      <w:pStyle w:val="table"/>
      <w:spacing w:line="480" w:lineRule="auto"/>
      <w:rPr>
        <w:rFonts w:ascii="NewCenturySchlbk" w:hAnsi="NewCenturySchl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6D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4905A4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A633806"/>
    <w:multiLevelType w:val="multilevel"/>
    <w:tmpl w:val="E5A6CA30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686547C"/>
    <w:multiLevelType w:val="multilevel"/>
    <w:tmpl w:val="34D061F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4">
    <w:nsid w:val="54CE2A3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AD42732"/>
    <w:multiLevelType w:val="multilevel"/>
    <w:tmpl w:val="D1CCFA1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731673C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76DA4EDB"/>
    <w:multiLevelType w:val="singleLevel"/>
    <w:tmpl w:val="6310E700"/>
    <w:lvl w:ilvl="0">
      <w:start w:val="1"/>
      <w:numFmt w:val="decimal"/>
      <w:lvlText w:val="%1.0"/>
      <w:legacy w:legacy="1" w:legacySpace="0" w:legacyIndent="720"/>
      <w:lvlJc w:val="left"/>
      <w:pPr>
        <w:ind w:left="720" w:hanging="7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09"/>
    <w:rsid w:val="000951F4"/>
    <w:rsid w:val="000D6325"/>
    <w:rsid w:val="00186BA3"/>
    <w:rsid w:val="001E6F61"/>
    <w:rsid w:val="002D2689"/>
    <w:rsid w:val="003A6274"/>
    <w:rsid w:val="00433B50"/>
    <w:rsid w:val="004E581B"/>
    <w:rsid w:val="004F4721"/>
    <w:rsid w:val="005959DE"/>
    <w:rsid w:val="005E08C4"/>
    <w:rsid w:val="005E705B"/>
    <w:rsid w:val="00617DF7"/>
    <w:rsid w:val="00775B89"/>
    <w:rsid w:val="00881261"/>
    <w:rsid w:val="00912DEF"/>
    <w:rsid w:val="00963009"/>
    <w:rsid w:val="00AB07DD"/>
    <w:rsid w:val="00BA4574"/>
    <w:rsid w:val="00D71B5C"/>
    <w:rsid w:val="00DD6F49"/>
    <w:rsid w:val="00EE6173"/>
    <w:rsid w:val="00F25A93"/>
    <w:rsid w:val="00FA6283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360"/>
        <w:tab w:val="left" w:pos="720"/>
        <w:tab w:val="left" w:pos="1080"/>
      </w:tabs>
      <w:adjustRightInd w:val="0"/>
      <w:spacing w:after="240" w:line="300" w:lineRule="exact"/>
      <w:jc w:val="both"/>
      <w:textAlignment w:val="baseline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2">
    <w:name w:val="Body Text 2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360"/>
        <w:tab w:val="left" w:pos="720"/>
        <w:tab w:val="left" w:pos="1080"/>
      </w:tabs>
      <w:adjustRightInd w:val="0"/>
      <w:spacing w:after="240" w:line="300" w:lineRule="exact"/>
      <w:jc w:val="both"/>
      <w:textAlignment w:val="baseline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2">
    <w:name w:val="Body Text 2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Salvation Army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LINDA CRAVEN</dc:creator>
  <cp:lastModifiedBy>Shari Carter</cp:lastModifiedBy>
  <cp:revision>5</cp:revision>
  <cp:lastPrinted>2017-12-18T17:57:00Z</cp:lastPrinted>
  <dcterms:created xsi:type="dcterms:W3CDTF">2016-06-14T22:53:00Z</dcterms:created>
  <dcterms:modified xsi:type="dcterms:W3CDTF">2017-12-19T18:33:00Z</dcterms:modified>
</cp:coreProperties>
</file>