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45" w:rsidRDefault="000B1645" w:rsidP="000B1645">
      <w:pPr>
        <w:pStyle w:val="Default"/>
        <w:rPr>
          <w:b/>
          <w:bCs/>
          <w:sz w:val="40"/>
          <w:szCs w:val="40"/>
        </w:rPr>
      </w:pPr>
      <w:r>
        <w:rPr>
          <w:b/>
          <w:bCs/>
          <w:sz w:val="32"/>
          <w:szCs w:val="32"/>
        </w:rPr>
        <w:t xml:space="preserve">BELKIN HOUSE </w:t>
      </w:r>
      <w:r>
        <w:rPr>
          <w:b/>
          <w:bCs/>
          <w:sz w:val="40"/>
          <w:szCs w:val="40"/>
        </w:rPr>
        <w:t xml:space="preserve">POLICIES &amp; PROCEDURES </w:t>
      </w:r>
    </w:p>
    <w:p w:rsidR="000B1645" w:rsidRDefault="000B1645" w:rsidP="000B1645">
      <w:pPr>
        <w:pStyle w:val="Default"/>
        <w:rPr>
          <w:b/>
          <w:bCs/>
          <w:sz w:val="20"/>
          <w:szCs w:val="20"/>
        </w:rPr>
      </w:pPr>
      <w:r>
        <w:rPr>
          <w:b/>
          <w:bCs/>
          <w:sz w:val="20"/>
          <w:szCs w:val="20"/>
        </w:rPr>
        <w:t xml:space="preserve">REVIEWED: JUNE 2017 </w:t>
      </w:r>
    </w:p>
    <w:p w:rsidR="000B1645" w:rsidRDefault="000B1645" w:rsidP="000B1645">
      <w:pPr>
        <w:pStyle w:val="Default"/>
        <w:rPr>
          <w:sz w:val="20"/>
          <w:szCs w:val="20"/>
        </w:rPr>
      </w:pPr>
    </w:p>
    <w:p w:rsidR="000B1645" w:rsidRDefault="000B1645" w:rsidP="000B1645">
      <w:pPr>
        <w:pStyle w:val="Default"/>
        <w:rPr>
          <w:color w:val="auto"/>
          <w:sz w:val="22"/>
          <w:szCs w:val="22"/>
        </w:rPr>
      </w:pPr>
      <w:r>
        <w:rPr>
          <w:b/>
          <w:bCs/>
          <w:color w:val="auto"/>
          <w:sz w:val="23"/>
          <w:szCs w:val="23"/>
        </w:rPr>
        <w:t xml:space="preserve">2.1.26 Quality of Work Life / Employee Satisfaction </w:t>
      </w:r>
      <w:r>
        <w:rPr>
          <w:b/>
          <w:bCs/>
          <w:color w:val="auto"/>
          <w:sz w:val="22"/>
          <w:szCs w:val="22"/>
        </w:rPr>
        <w:t xml:space="preserve"> </w:t>
      </w:r>
    </w:p>
    <w:p w:rsidR="000B1645" w:rsidRDefault="000B1645" w:rsidP="000B1645">
      <w:pPr>
        <w:pStyle w:val="Default"/>
        <w:rPr>
          <w:color w:val="auto"/>
          <w:sz w:val="22"/>
          <w:szCs w:val="22"/>
        </w:rPr>
      </w:pPr>
      <w:r>
        <w:rPr>
          <w:color w:val="auto"/>
          <w:sz w:val="22"/>
          <w:szCs w:val="22"/>
        </w:rPr>
        <w:t xml:space="preserve">Issued By: Executive Director </w:t>
      </w:r>
    </w:p>
    <w:p w:rsidR="000B1645" w:rsidRDefault="000B1645" w:rsidP="000B1645">
      <w:pPr>
        <w:pStyle w:val="Default"/>
        <w:rPr>
          <w:color w:val="auto"/>
          <w:sz w:val="22"/>
          <w:szCs w:val="22"/>
        </w:rPr>
      </w:pPr>
      <w:r>
        <w:rPr>
          <w:color w:val="auto"/>
          <w:sz w:val="22"/>
          <w:szCs w:val="22"/>
        </w:rPr>
        <w:t>Effective Date: May 1</w:t>
      </w:r>
      <w:r>
        <w:rPr>
          <w:color w:val="auto"/>
          <w:sz w:val="14"/>
          <w:szCs w:val="14"/>
        </w:rPr>
        <w:t>st</w:t>
      </w:r>
      <w:r>
        <w:rPr>
          <w:color w:val="auto"/>
          <w:sz w:val="22"/>
          <w:szCs w:val="22"/>
        </w:rPr>
        <w:t xml:space="preserve">, 2011 </w:t>
      </w:r>
    </w:p>
    <w:p w:rsidR="000B1645" w:rsidRDefault="000B1645" w:rsidP="000B1645">
      <w:pPr>
        <w:pStyle w:val="Default"/>
        <w:rPr>
          <w:color w:val="auto"/>
          <w:sz w:val="22"/>
          <w:szCs w:val="22"/>
        </w:rPr>
      </w:pPr>
      <w:r>
        <w:rPr>
          <w:color w:val="auto"/>
          <w:sz w:val="22"/>
          <w:szCs w:val="22"/>
        </w:rPr>
        <w:t xml:space="preserve">Updated: November 1, 2013 </w:t>
      </w:r>
    </w:p>
    <w:p w:rsidR="000B1645" w:rsidRDefault="000B1645" w:rsidP="000B1645">
      <w:pPr>
        <w:pStyle w:val="Default"/>
        <w:rPr>
          <w:color w:val="auto"/>
          <w:sz w:val="22"/>
          <w:szCs w:val="22"/>
        </w:rPr>
      </w:pPr>
    </w:p>
    <w:p w:rsidR="000B1645" w:rsidRDefault="000B1645" w:rsidP="000B1645">
      <w:pPr>
        <w:pStyle w:val="Default"/>
        <w:rPr>
          <w:color w:val="auto"/>
          <w:sz w:val="22"/>
          <w:szCs w:val="22"/>
        </w:rPr>
      </w:pPr>
      <w:r>
        <w:rPr>
          <w:color w:val="auto"/>
          <w:sz w:val="22"/>
          <w:szCs w:val="22"/>
        </w:rPr>
        <w:t xml:space="preserve">Belkin House, as a ministry of The Salvation Army, is engaged in very important work as we help those who are impoverished, addicted, troubled and/or without hope. It is also very demanding work. Belkin House recognizes the contribution of its dedicated staff and sincerely strives toward building a workplace that is effective, safe, healthy, harmonious and enjoyable. </w:t>
      </w:r>
    </w:p>
    <w:p w:rsidR="000B1645" w:rsidRDefault="000B1645" w:rsidP="000B1645">
      <w:pPr>
        <w:pStyle w:val="Default"/>
        <w:rPr>
          <w:color w:val="auto"/>
          <w:sz w:val="22"/>
          <w:szCs w:val="22"/>
        </w:rPr>
      </w:pPr>
      <w:bookmarkStart w:id="0" w:name="_GoBack"/>
      <w:bookmarkEnd w:id="0"/>
    </w:p>
    <w:p w:rsidR="000B1645" w:rsidRDefault="000B1645" w:rsidP="000B1645">
      <w:pPr>
        <w:pStyle w:val="Default"/>
        <w:rPr>
          <w:color w:val="auto"/>
          <w:sz w:val="22"/>
          <w:szCs w:val="22"/>
        </w:rPr>
      </w:pPr>
      <w:r>
        <w:rPr>
          <w:color w:val="auto"/>
          <w:sz w:val="22"/>
          <w:szCs w:val="22"/>
        </w:rPr>
        <w:t xml:space="preserve">The Program Department, in addition to overseeing programs for residents and under the guidance of the Belkin House Senior Management Team, is also responsible for planning and directing events for employees. These events would include: </w:t>
      </w:r>
    </w:p>
    <w:p w:rsidR="000B1645" w:rsidRDefault="000B1645" w:rsidP="000B1645">
      <w:pPr>
        <w:pStyle w:val="Default"/>
        <w:rPr>
          <w:color w:val="auto"/>
          <w:sz w:val="22"/>
          <w:szCs w:val="22"/>
        </w:rPr>
      </w:pPr>
    </w:p>
    <w:p w:rsidR="000B1645" w:rsidRDefault="000B1645" w:rsidP="000B1645">
      <w:pPr>
        <w:pStyle w:val="Default"/>
        <w:numPr>
          <w:ilvl w:val="0"/>
          <w:numId w:val="5"/>
        </w:numPr>
        <w:spacing w:after="30"/>
        <w:rPr>
          <w:color w:val="auto"/>
          <w:sz w:val="22"/>
          <w:szCs w:val="22"/>
        </w:rPr>
      </w:pPr>
      <w:r>
        <w:rPr>
          <w:color w:val="auto"/>
          <w:sz w:val="22"/>
          <w:szCs w:val="22"/>
        </w:rPr>
        <w:t xml:space="preserve">special events for staff throughout the year </w:t>
      </w:r>
    </w:p>
    <w:p w:rsidR="000B1645" w:rsidRDefault="000B1645" w:rsidP="000B1645">
      <w:pPr>
        <w:pStyle w:val="Default"/>
        <w:numPr>
          <w:ilvl w:val="0"/>
          <w:numId w:val="5"/>
        </w:numPr>
        <w:spacing w:after="30"/>
        <w:rPr>
          <w:color w:val="auto"/>
          <w:sz w:val="22"/>
          <w:szCs w:val="22"/>
        </w:rPr>
      </w:pPr>
      <w:r>
        <w:rPr>
          <w:color w:val="auto"/>
          <w:sz w:val="22"/>
          <w:szCs w:val="22"/>
        </w:rPr>
        <w:t xml:space="preserve">long Term Recognition Service (November of each year) </w:t>
      </w:r>
    </w:p>
    <w:p w:rsidR="000B1645" w:rsidRDefault="000B1645" w:rsidP="000B1645">
      <w:pPr>
        <w:pStyle w:val="Default"/>
        <w:numPr>
          <w:ilvl w:val="0"/>
          <w:numId w:val="5"/>
        </w:numPr>
        <w:rPr>
          <w:color w:val="auto"/>
          <w:sz w:val="22"/>
          <w:szCs w:val="22"/>
        </w:rPr>
      </w:pPr>
      <w:r>
        <w:rPr>
          <w:color w:val="auto"/>
          <w:sz w:val="22"/>
          <w:szCs w:val="22"/>
        </w:rPr>
        <w:t xml:space="preserve">other Social events such as BBQ’s, staff appreciation events, </w:t>
      </w:r>
      <w:proofErr w:type="spellStart"/>
      <w:r>
        <w:rPr>
          <w:color w:val="auto"/>
          <w:sz w:val="22"/>
          <w:szCs w:val="22"/>
        </w:rPr>
        <w:t>etc</w:t>
      </w:r>
      <w:proofErr w:type="spellEnd"/>
      <w:r>
        <w:rPr>
          <w:color w:val="auto"/>
          <w:sz w:val="22"/>
          <w:szCs w:val="22"/>
        </w:rPr>
        <w:t xml:space="preserve"> </w:t>
      </w:r>
    </w:p>
    <w:p w:rsidR="000B1645" w:rsidRDefault="000B1645" w:rsidP="000B1645">
      <w:pPr>
        <w:pStyle w:val="Default"/>
        <w:rPr>
          <w:color w:val="auto"/>
          <w:sz w:val="22"/>
          <w:szCs w:val="22"/>
        </w:rPr>
      </w:pPr>
    </w:p>
    <w:p w:rsidR="000B1645" w:rsidRDefault="000B1645" w:rsidP="000B1645">
      <w:pPr>
        <w:pStyle w:val="Default"/>
        <w:rPr>
          <w:color w:val="auto"/>
          <w:sz w:val="22"/>
          <w:szCs w:val="22"/>
        </w:rPr>
      </w:pPr>
      <w:r>
        <w:rPr>
          <w:color w:val="auto"/>
          <w:sz w:val="22"/>
          <w:szCs w:val="22"/>
        </w:rPr>
        <w:t xml:space="preserve">In addition to required staff trainings, the Program Department, under the guidance of the Belkin House Senior Management Team, will also plan and direct departmental and facility-wide team building workshops and events Employees will have ongoing opportunities to express their views and provide input and feedback as to the quality of the Belkin House workplace and their satisfaction by way of the following: </w:t>
      </w:r>
    </w:p>
    <w:p w:rsidR="000B1645" w:rsidRDefault="000B1645" w:rsidP="000B1645">
      <w:pPr>
        <w:pStyle w:val="Default"/>
        <w:rPr>
          <w:color w:val="auto"/>
          <w:sz w:val="22"/>
          <w:szCs w:val="22"/>
        </w:rPr>
      </w:pPr>
    </w:p>
    <w:p w:rsidR="000B1645" w:rsidRDefault="000B1645" w:rsidP="000B1645">
      <w:pPr>
        <w:pStyle w:val="Default"/>
        <w:numPr>
          <w:ilvl w:val="0"/>
          <w:numId w:val="6"/>
        </w:numPr>
        <w:spacing w:after="27"/>
        <w:rPr>
          <w:color w:val="auto"/>
          <w:sz w:val="22"/>
          <w:szCs w:val="22"/>
        </w:rPr>
      </w:pPr>
      <w:r>
        <w:rPr>
          <w:color w:val="auto"/>
          <w:sz w:val="22"/>
          <w:szCs w:val="22"/>
        </w:rPr>
        <w:t>an</w:t>
      </w:r>
      <w:r>
        <w:rPr>
          <w:color w:val="auto"/>
          <w:sz w:val="22"/>
          <w:szCs w:val="22"/>
        </w:rPr>
        <w:t xml:space="preserve">nual employee workplace related survey </w:t>
      </w:r>
    </w:p>
    <w:p w:rsidR="000B1645" w:rsidRDefault="000B1645" w:rsidP="000B1645">
      <w:pPr>
        <w:pStyle w:val="Default"/>
        <w:numPr>
          <w:ilvl w:val="0"/>
          <w:numId w:val="4"/>
        </w:numPr>
        <w:spacing w:after="27"/>
        <w:rPr>
          <w:color w:val="auto"/>
          <w:sz w:val="22"/>
          <w:szCs w:val="22"/>
        </w:rPr>
      </w:pPr>
      <w:r>
        <w:rPr>
          <w:color w:val="auto"/>
          <w:sz w:val="22"/>
          <w:szCs w:val="22"/>
        </w:rPr>
        <w:t xml:space="preserve">Team (Departmental) Meetings </w:t>
      </w:r>
    </w:p>
    <w:p w:rsidR="000B1645" w:rsidRDefault="000B1645" w:rsidP="000B1645">
      <w:pPr>
        <w:pStyle w:val="Default"/>
        <w:numPr>
          <w:ilvl w:val="0"/>
          <w:numId w:val="4"/>
        </w:numPr>
        <w:spacing w:after="27"/>
        <w:rPr>
          <w:color w:val="auto"/>
          <w:sz w:val="22"/>
          <w:szCs w:val="22"/>
        </w:rPr>
      </w:pPr>
      <w:r>
        <w:rPr>
          <w:color w:val="auto"/>
          <w:sz w:val="22"/>
          <w:szCs w:val="22"/>
        </w:rPr>
        <w:t xml:space="preserve">Community Development Committee (for staff and residents) </w:t>
      </w:r>
    </w:p>
    <w:p w:rsidR="000B1645" w:rsidRDefault="000B1645" w:rsidP="000B1645">
      <w:pPr>
        <w:pStyle w:val="Default"/>
        <w:numPr>
          <w:ilvl w:val="0"/>
          <w:numId w:val="4"/>
        </w:numPr>
        <w:spacing w:after="27"/>
        <w:rPr>
          <w:color w:val="auto"/>
          <w:sz w:val="22"/>
          <w:szCs w:val="22"/>
        </w:rPr>
      </w:pPr>
      <w:r>
        <w:rPr>
          <w:color w:val="auto"/>
          <w:sz w:val="22"/>
          <w:szCs w:val="22"/>
        </w:rPr>
        <w:t xml:space="preserve">Program &amp; Strategic Planning processes </w:t>
      </w:r>
    </w:p>
    <w:p w:rsidR="000B1645" w:rsidRDefault="000B1645" w:rsidP="000B1645">
      <w:pPr>
        <w:pStyle w:val="Default"/>
        <w:numPr>
          <w:ilvl w:val="0"/>
          <w:numId w:val="4"/>
        </w:numPr>
        <w:spacing w:after="27"/>
        <w:rPr>
          <w:color w:val="auto"/>
          <w:sz w:val="22"/>
          <w:szCs w:val="22"/>
        </w:rPr>
      </w:pPr>
      <w:r>
        <w:rPr>
          <w:color w:val="auto"/>
          <w:sz w:val="22"/>
          <w:szCs w:val="22"/>
        </w:rPr>
        <w:t xml:space="preserve">through the OH&amp;S Committee and </w:t>
      </w:r>
      <w:proofErr w:type="spellStart"/>
      <w:r>
        <w:rPr>
          <w:color w:val="auto"/>
          <w:sz w:val="22"/>
          <w:szCs w:val="22"/>
        </w:rPr>
        <w:t>it’s</w:t>
      </w:r>
      <w:proofErr w:type="spellEnd"/>
      <w:r>
        <w:rPr>
          <w:color w:val="auto"/>
          <w:sz w:val="22"/>
          <w:szCs w:val="22"/>
        </w:rPr>
        <w:t xml:space="preserve"> members </w:t>
      </w:r>
    </w:p>
    <w:p w:rsidR="000B1645" w:rsidRDefault="000B1645" w:rsidP="000B1645">
      <w:pPr>
        <w:pStyle w:val="Default"/>
        <w:numPr>
          <w:ilvl w:val="0"/>
          <w:numId w:val="4"/>
        </w:numPr>
        <w:rPr>
          <w:color w:val="auto"/>
          <w:sz w:val="22"/>
          <w:szCs w:val="22"/>
        </w:rPr>
      </w:pPr>
      <w:r>
        <w:rPr>
          <w:color w:val="auto"/>
          <w:sz w:val="22"/>
          <w:szCs w:val="22"/>
        </w:rPr>
        <w:t xml:space="preserve">conversations with their Supervisor - formally (performance appraisals) and informally </w:t>
      </w:r>
    </w:p>
    <w:p w:rsidR="004A371B" w:rsidRDefault="000B1645"/>
    <w:sectPr w:rsidR="004A371B" w:rsidSect="006A79E7">
      <w:pgSz w:w="12240" w:h="16340"/>
      <w:pgMar w:top="856" w:right="785" w:bottom="1440" w:left="8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5F1E2"/>
    <w:multiLevelType w:val="hybridMultilevel"/>
    <w:tmpl w:val="EF5D6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217603"/>
    <w:multiLevelType w:val="hybridMultilevel"/>
    <w:tmpl w:val="54E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0AA"/>
    <w:multiLevelType w:val="hybridMultilevel"/>
    <w:tmpl w:val="6694D08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921264"/>
    <w:multiLevelType w:val="hybridMultilevel"/>
    <w:tmpl w:val="7E8E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759C2"/>
    <w:multiLevelType w:val="hybridMultilevel"/>
    <w:tmpl w:val="6B36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16342"/>
    <w:multiLevelType w:val="hybridMultilevel"/>
    <w:tmpl w:val="792540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45"/>
    <w:rsid w:val="000B1645"/>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6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6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2019-01-08T19:43:00Z</dcterms:created>
  <dcterms:modified xsi:type="dcterms:W3CDTF">2019-01-08T19:46:00Z</dcterms:modified>
</cp:coreProperties>
</file>