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07" w:rsidRDefault="00E74507" w:rsidP="00E74507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BELKIN HOUSE </w:t>
      </w:r>
      <w:r>
        <w:rPr>
          <w:b/>
          <w:bCs/>
          <w:sz w:val="40"/>
          <w:szCs w:val="40"/>
        </w:rPr>
        <w:t xml:space="preserve">POLICIES &amp; PROCEDURES </w:t>
      </w:r>
    </w:p>
    <w:p w:rsidR="00E74507" w:rsidRDefault="00E74507" w:rsidP="00E7450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REVIEWED: JUNE 2017</w:t>
      </w:r>
    </w:p>
    <w:p w:rsidR="00E74507" w:rsidRDefault="00E74507" w:rsidP="00E745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2.1.28 Contract Employees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Issued By: Executive Director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Effective Date: October 01, 2008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Updated: November 1, 2013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Wherever Belkin House enters into an agreement whereby the Employee is hired under a contract, the contractual agreement will be governed by the following: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</w:p>
    <w:p w:rsidR="00E74507" w:rsidRDefault="00E74507" w:rsidP="00E74507">
      <w:pPr>
        <w:pStyle w:val="Default"/>
        <w:numPr>
          <w:ilvl w:val="0"/>
          <w:numId w:val="2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TSA Employee Relations Policy Manual – Employment Contracts </w:t>
      </w:r>
    </w:p>
    <w:p w:rsidR="00E74507" w:rsidRDefault="00E74507" w:rsidP="00E7450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Collective Agreement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contract will follow the terms set out in the TSA Operating Policy. </w:t>
      </w:r>
    </w:p>
    <w:p w:rsidR="00E74507" w:rsidRDefault="00E74507" w:rsidP="00E745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Contracts, and the terms therein must be approved by the Executive Director and DHQ </w:t>
      </w:r>
      <w:r>
        <w:rPr>
          <w:b/>
          <w:bCs/>
          <w:color w:val="auto"/>
          <w:sz w:val="22"/>
          <w:szCs w:val="22"/>
        </w:rPr>
        <w:t xml:space="preserve">before </w:t>
      </w:r>
      <w:r>
        <w:rPr>
          <w:color w:val="auto"/>
          <w:sz w:val="22"/>
          <w:szCs w:val="22"/>
        </w:rPr>
        <w:t xml:space="preserve">a formal offer may be extended to the candidate. </w:t>
      </w:r>
    </w:p>
    <w:p w:rsidR="00E74507" w:rsidRPr="00E74507" w:rsidRDefault="00E74507" w:rsidP="00E74507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4A371B" w:rsidRPr="00E74507" w:rsidRDefault="00E74507" w:rsidP="00E74507">
      <w:pPr>
        <w:rPr>
          <w:rFonts w:ascii="Arial" w:hAnsi="Arial" w:cs="Arial"/>
        </w:rPr>
      </w:pPr>
      <w:r w:rsidRPr="00E74507">
        <w:rPr>
          <w:rFonts w:ascii="Arial" w:hAnsi="Arial" w:cs="Arial"/>
        </w:rPr>
        <w:t>Contract Employees are subject to ALL TSA and Belkin House conditions of employment applicable to all employees unless otherwise stated by the Executive Director.</w:t>
      </w:r>
    </w:p>
    <w:sectPr w:rsidR="004A371B" w:rsidRPr="00E7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CFD09"/>
    <w:multiLevelType w:val="hybridMultilevel"/>
    <w:tmpl w:val="A4753F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E446D"/>
    <w:multiLevelType w:val="hybridMultilevel"/>
    <w:tmpl w:val="A9FCCAD6"/>
    <w:lvl w:ilvl="0" w:tplc="C3180D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1361"/>
    <w:multiLevelType w:val="hybridMultilevel"/>
    <w:tmpl w:val="258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07"/>
    <w:rsid w:val="005A44F8"/>
    <w:rsid w:val="00B2653F"/>
    <w:rsid w:val="00E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2019-01-08T16:25:00Z</dcterms:created>
  <dcterms:modified xsi:type="dcterms:W3CDTF">2019-01-08T16:26:00Z</dcterms:modified>
</cp:coreProperties>
</file>