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F2" w:rsidRPr="00BE45F2" w:rsidRDefault="00BE45F2" w:rsidP="00BE45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E45F2">
        <w:rPr>
          <w:rFonts w:ascii="Arial" w:eastAsia="Times New Roman" w:hAnsi="Arial" w:cs="Arial"/>
          <w:b/>
          <w:sz w:val="24"/>
          <w:szCs w:val="24"/>
        </w:rPr>
        <w:t>The Salvation Army</w:t>
      </w:r>
    </w:p>
    <w:p w:rsidR="00BE45F2" w:rsidRPr="00BE45F2" w:rsidRDefault="00BE45F2" w:rsidP="00BE45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E45F2">
        <w:rPr>
          <w:rFonts w:ascii="Arial" w:eastAsia="Times New Roman" w:hAnsi="Arial" w:cs="Arial"/>
          <w:b/>
          <w:sz w:val="24"/>
          <w:szCs w:val="24"/>
        </w:rPr>
        <w:t>Women’s Counselling Centre</w:t>
      </w:r>
    </w:p>
    <w:p w:rsidR="00BE45F2" w:rsidRPr="00BE45F2" w:rsidRDefault="00BE45F2" w:rsidP="00BE45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E45F2">
        <w:rPr>
          <w:rFonts w:ascii="Arial" w:eastAsia="Times New Roman" w:hAnsi="Arial" w:cs="Arial"/>
          <w:b/>
          <w:sz w:val="24"/>
          <w:szCs w:val="24"/>
        </w:rPr>
        <w:t>POLICIES &amp; PROCEDURES MANUAL</w:t>
      </w:r>
    </w:p>
    <w:p w:rsidR="00BE45F2" w:rsidRPr="00BE45F2" w:rsidRDefault="00BE45F2" w:rsidP="00BE45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4320" w:type="dxa"/>
        <w:tblInd w:w="4788" w:type="dxa"/>
        <w:tblLayout w:type="fixed"/>
        <w:tblLook w:val="0000" w:firstRow="0" w:lastRow="0" w:firstColumn="0" w:lastColumn="0" w:noHBand="0" w:noVBand="0"/>
      </w:tblPr>
      <w:tblGrid>
        <w:gridCol w:w="1980"/>
        <w:gridCol w:w="2340"/>
      </w:tblGrid>
      <w:tr w:rsidR="00BE45F2" w:rsidRPr="00BE45F2" w:rsidTr="007F5C90">
        <w:tc>
          <w:tcPr>
            <w:tcW w:w="1980" w:type="dxa"/>
          </w:tcPr>
          <w:p w:rsidR="00BE45F2" w:rsidRPr="00BE45F2" w:rsidRDefault="00BE45F2" w:rsidP="00BE45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45F2">
              <w:rPr>
                <w:rFonts w:ascii="Arial" w:eastAsia="Times New Roman" w:hAnsi="Arial" w:cs="Arial"/>
                <w:sz w:val="24"/>
                <w:szCs w:val="24"/>
              </w:rPr>
              <w:t>Section:</w:t>
            </w:r>
          </w:p>
        </w:tc>
        <w:tc>
          <w:tcPr>
            <w:tcW w:w="2340" w:type="dxa"/>
          </w:tcPr>
          <w:p w:rsidR="00BE45F2" w:rsidRPr="00BE45F2" w:rsidRDefault="00BE45F2" w:rsidP="00BE45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45F2">
              <w:rPr>
                <w:rFonts w:ascii="Arial" w:eastAsia="Times New Roman" w:hAnsi="Arial" w:cs="Arial"/>
                <w:sz w:val="24"/>
                <w:szCs w:val="24"/>
              </w:rPr>
              <w:t>Volunteers</w:t>
            </w:r>
          </w:p>
        </w:tc>
      </w:tr>
      <w:tr w:rsidR="00BE45F2" w:rsidRPr="00BE45F2" w:rsidTr="007F5C90">
        <w:tc>
          <w:tcPr>
            <w:tcW w:w="1980" w:type="dxa"/>
          </w:tcPr>
          <w:p w:rsidR="00BE45F2" w:rsidRPr="00BE45F2" w:rsidRDefault="00BE45F2" w:rsidP="00BE45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BE45F2" w:rsidRPr="00BE45F2" w:rsidRDefault="00BE45F2" w:rsidP="00BE45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45F2" w:rsidRPr="00BE45F2" w:rsidTr="007F5C90">
        <w:tc>
          <w:tcPr>
            <w:tcW w:w="1980" w:type="dxa"/>
          </w:tcPr>
          <w:p w:rsidR="00BE45F2" w:rsidRPr="00BE45F2" w:rsidRDefault="00BE45F2" w:rsidP="00BE45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45F2">
              <w:rPr>
                <w:rFonts w:ascii="Arial" w:eastAsia="Times New Roman" w:hAnsi="Arial" w:cs="Arial"/>
                <w:sz w:val="24"/>
                <w:szCs w:val="24"/>
              </w:rPr>
              <w:t>Date Created:</w:t>
            </w:r>
          </w:p>
        </w:tc>
        <w:tc>
          <w:tcPr>
            <w:tcW w:w="2340" w:type="dxa"/>
          </w:tcPr>
          <w:p w:rsidR="00BE45F2" w:rsidRPr="00BE45F2" w:rsidRDefault="00BE45F2" w:rsidP="00BE45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45F2">
              <w:rPr>
                <w:rFonts w:ascii="Arial" w:eastAsia="Times New Roman" w:hAnsi="Arial" w:cs="Arial"/>
                <w:sz w:val="24"/>
                <w:szCs w:val="24"/>
              </w:rPr>
              <w:t>November 2009</w:t>
            </w:r>
          </w:p>
        </w:tc>
      </w:tr>
      <w:tr w:rsidR="00BE45F2" w:rsidRPr="00BE45F2" w:rsidTr="007F5C90">
        <w:tc>
          <w:tcPr>
            <w:tcW w:w="1980" w:type="dxa"/>
          </w:tcPr>
          <w:p w:rsidR="00BE45F2" w:rsidRPr="00BE45F2" w:rsidRDefault="00BE45F2" w:rsidP="00BE45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45F2">
              <w:rPr>
                <w:rFonts w:ascii="Arial" w:eastAsia="Times New Roman" w:hAnsi="Arial" w:cs="Arial"/>
                <w:sz w:val="24"/>
                <w:szCs w:val="24"/>
              </w:rPr>
              <w:t>Date Reviewed:</w:t>
            </w:r>
          </w:p>
        </w:tc>
        <w:tc>
          <w:tcPr>
            <w:tcW w:w="2340" w:type="dxa"/>
          </w:tcPr>
          <w:p w:rsidR="00BE45F2" w:rsidRPr="00BE45F2" w:rsidRDefault="00BE45F2" w:rsidP="00BE45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45F2">
              <w:rPr>
                <w:rFonts w:ascii="Arial" w:eastAsia="Times New Roman" w:hAnsi="Arial" w:cs="Arial"/>
                <w:sz w:val="24"/>
                <w:szCs w:val="24"/>
              </w:rPr>
              <w:t>July 2017</w:t>
            </w:r>
          </w:p>
        </w:tc>
      </w:tr>
      <w:tr w:rsidR="00BE45F2" w:rsidRPr="00BE45F2" w:rsidTr="007F5C90">
        <w:tc>
          <w:tcPr>
            <w:tcW w:w="1980" w:type="dxa"/>
          </w:tcPr>
          <w:p w:rsidR="00BE45F2" w:rsidRPr="00BE45F2" w:rsidRDefault="00BE45F2" w:rsidP="00BE45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45F2">
              <w:rPr>
                <w:rFonts w:ascii="Arial" w:eastAsia="Times New Roman" w:hAnsi="Arial" w:cs="Arial"/>
                <w:sz w:val="24"/>
                <w:szCs w:val="24"/>
              </w:rPr>
              <w:t>Authority:</w:t>
            </w:r>
          </w:p>
        </w:tc>
        <w:tc>
          <w:tcPr>
            <w:tcW w:w="2340" w:type="dxa"/>
          </w:tcPr>
          <w:p w:rsidR="00BE45F2" w:rsidRPr="00BE45F2" w:rsidRDefault="00BE45F2" w:rsidP="00BE45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45F2">
              <w:rPr>
                <w:rFonts w:ascii="Arial" w:eastAsia="Times New Roman" w:hAnsi="Arial" w:cs="Arial"/>
                <w:sz w:val="24"/>
                <w:szCs w:val="24"/>
              </w:rPr>
              <w:t>Director</w:t>
            </w:r>
          </w:p>
        </w:tc>
      </w:tr>
    </w:tbl>
    <w:p w:rsidR="00BE45F2" w:rsidRPr="00BE45F2" w:rsidRDefault="00BE45F2" w:rsidP="00BE45F2">
      <w:pPr>
        <w:spacing w:after="0" w:line="240" w:lineRule="auto"/>
        <w:rPr>
          <w:rFonts w:ascii="Arial" w:eastAsia="Times New Roman" w:hAnsi="Arial" w:cs="Arial"/>
          <w:szCs w:val="20"/>
          <w:lang w:val="en-CA"/>
        </w:rPr>
      </w:pPr>
    </w:p>
    <w:p w:rsidR="00BE45F2" w:rsidRPr="00BE45F2" w:rsidRDefault="00BE45F2" w:rsidP="00BE45F2">
      <w:pPr>
        <w:keepNext/>
        <w:keepLines/>
        <w:tabs>
          <w:tab w:val="right" w:leader="dot" w:pos="9350"/>
        </w:tabs>
        <w:spacing w:after="0" w:line="240" w:lineRule="auto"/>
        <w:jc w:val="center"/>
        <w:outlineLvl w:val="0"/>
        <w:rPr>
          <w:rFonts w:ascii="Arial" w:eastAsiaTheme="majorEastAsia" w:hAnsi="Arial" w:cstheme="majorBidi"/>
          <w:b/>
          <w:sz w:val="36"/>
          <w:szCs w:val="28"/>
          <w:u w:val="single"/>
          <w:lang w:val="en-CA"/>
        </w:rPr>
      </w:pPr>
      <w:bookmarkStart w:id="0" w:name="_Toc332363076"/>
      <w:bookmarkStart w:id="1" w:name="_Toc332363325"/>
      <w:bookmarkStart w:id="2" w:name="_Toc332363576"/>
      <w:bookmarkStart w:id="3" w:name="_Toc332364136"/>
      <w:bookmarkStart w:id="4" w:name="_Toc332364767"/>
      <w:bookmarkStart w:id="5" w:name="_Toc332364874"/>
      <w:bookmarkStart w:id="6" w:name="_Toc332364905"/>
      <w:bookmarkStart w:id="7" w:name="_Toc332364952"/>
      <w:bookmarkStart w:id="8" w:name="_Toc332365572"/>
      <w:bookmarkStart w:id="9" w:name="_Toc332365634"/>
      <w:bookmarkStart w:id="10" w:name="_Toc332366025"/>
      <w:bookmarkStart w:id="11" w:name="_Toc332366276"/>
      <w:bookmarkStart w:id="12" w:name="_Toc332366400"/>
      <w:bookmarkStart w:id="13" w:name="_Toc332366855"/>
      <w:bookmarkStart w:id="14" w:name="_Toc332367005"/>
      <w:bookmarkStart w:id="15" w:name="_Toc332701646"/>
      <w:bookmarkStart w:id="16" w:name="_Toc332799288"/>
      <w:bookmarkStart w:id="17" w:name="_Toc457549360"/>
      <w:r w:rsidRPr="00BE45F2">
        <w:rPr>
          <w:rFonts w:ascii="Arial" w:eastAsiaTheme="majorEastAsia" w:hAnsi="Arial" w:cstheme="majorBidi"/>
          <w:b/>
          <w:sz w:val="36"/>
          <w:szCs w:val="28"/>
          <w:u w:val="single"/>
          <w:lang w:val="en-CA"/>
        </w:rPr>
        <w:t>Expenses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E45F2" w:rsidRPr="00BE45F2" w:rsidRDefault="00BE45F2" w:rsidP="00BE45F2">
      <w:pPr>
        <w:spacing w:after="0" w:line="240" w:lineRule="auto"/>
        <w:rPr>
          <w:rFonts w:ascii="Tiempo" w:eastAsia="Times New Roman" w:hAnsi="Tiempo" w:cs="Times New Roman"/>
          <w:szCs w:val="20"/>
          <w:lang w:val="en-CA"/>
        </w:rPr>
      </w:pPr>
    </w:p>
    <w:p w:rsidR="00BE45F2" w:rsidRPr="00BE45F2" w:rsidRDefault="00BE45F2" w:rsidP="00BE45F2">
      <w:pPr>
        <w:spacing w:after="0" w:line="240" w:lineRule="auto"/>
        <w:rPr>
          <w:rFonts w:ascii="Tiempo" w:eastAsia="Times New Roman" w:hAnsi="Tiempo" w:cs="Times New Roman"/>
          <w:szCs w:val="20"/>
          <w:lang w:val="en-CA"/>
        </w:rPr>
      </w:pPr>
    </w:p>
    <w:p w:rsidR="00BE45F2" w:rsidRPr="00BE45F2" w:rsidRDefault="00BE45F2" w:rsidP="00BE45F2">
      <w:pPr>
        <w:spacing w:after="0" w:line="240" w:lineRule="auto"/>
        <w:rPr>
          <w:rFonts w:ascii="Arial" w:eastAsia="Times New Roman" w:hAnsi="Arial" w:cs="Arial"/>
          <w:b/>
          <w:szCs w:val="20"/>
          <w:lang w:val="en-CA"/>
        </w:rPr>
      </w:pPr>
      <w:r w:rsidRPr="00BE45F2">
        <w:rPr>
          <w:rFonts w:ascii="Arial" w:eastAsia="Times New Roman" w:hAnsi="Arial" w:cs="Arial"/>
          <w:b/>
          <w:szCs w:val="20"/>
          <w:lang w:val="en-CA"/>
        </w:rPr>
        <w:t>Policy:</w:t>
      </w:r>
    </w:p>
    <w:p w:rsidR="00BE45F2" w:rsidRPr="00BE45F2" w:rsidRDefault="00BE45F2" w:rsidP="00BE45F2">
      <w:pPr>
        <w:spacing w:after="0" w:line="240" w:lineRule="auto"/>
        <w:rPr>
          <w:rFonts w:ascii="Arial" w:eastAsia="Times New Roman" w:hAnsi="Arial" w:cs="Arial"/>
          <w:szCs w:val="20"/>
          <w:lang w:val="en-CA"/>
        </w:rPr>
      </w:pPr>
    </w:p>
    <w:p w:rsidR="00BE45F2" w:rsidRPr="00BE45F2" w:rsidRDefault="00BE45F2" w:rsidP="00BE45F2">
      <w:pPr>
        <w:spacing w:after="0" w:line="240" w:lineRule="auto"/>
        <w:rPr>
          <w:rFonts w:ascii="Arial" w:eastAsia="Times New Roman" w:hAnsi="Arial" w:cs="Arial"/>
          <w:szCs w:val="20"/>
          <w:lang w:val="en-CA"/>
        </w:rPr>
      </w:pPr>
      <w:r w:rsidRPr="00BE45F2">
        <w:rPr>
          <w:rFonts w:ascii="Arial" w:eastAsia="Times New Roman" w:hAnsi="Arial" w:cs="Arial"/>
          <w:szCs w:val="20"/>
          <w:lang w:val="en-CA"/>
        </w:rPr>
        <w:t xml:space="preserve">It is the policy of the Women’s Counselling Centre that Volunteers will be reimbursed for any approved out of pocket expenses related to their Volunteer Service. </w:t>
      </w:r>
    </w:p>
    <w:p w:rsidR="00BE45F2" w:rsidRPr="00BE45F2" w:rsidRDefault="00BE45F2" w:rsidP="00BE45F2">
      <w:pPr>
        <w:spacing w:after="0" w:line="240" w:lineRule="auto"/>
        <w:rPr>
          <w:rFonts w:ascii="Arial" w:eastAsia="Times New Roman" w:hAnsi="Arial" w:cs="Arial"/>
          <w:szCs w:val="20"/>
          <w:lang w:val="en-CA"/>
        </w:rPr>
      </w:pPr>
    </w:p>
    <w:p w:rsidR="00BE45F2" w:rsidRPr="00BE45F2" w:rsidRDefault="00BE45F2" w:rsidP="00BE45F2">
      <w:pPr>
        <w:spacing w:after="0" w:line="240" w:lineRule="auto"/>
        <w:rPr>
          <w:rFonts w:ascii="Arial" w:eastAsia="Times New Roman" w:hAnsi="Arial" w:cs="Arial"/>
          <w:b/>
          <w:szCs w:val="20"/>
          <w:lang w:val="en-CA"/>
        </w:rPr>
      </w:pPr>
    </w:p>
    <w:p w:rsidR="00BE45F2" w:rsidRPr="00BE45F2" w:rsidRDefault="00BE45F2" w:rsidP="00BE45F2">
      <w:pPr>
        <w:spacing w:after="0" w:line="240" w:lineRule="auto"/>
        <w:rPr>
          <w:rFonts w:ascii="Arial" w:eastAsia="Times New Roman" w:hAnsi="Arial" w:cs="Arial"/>
          <w:b/>
          <w:szCs w:val="20"/>
          <w:lang w:val="en-CA"/>
        </w:rPr>
      </w:pPr>
      <w:r w:rsidRPr="00BE45F2">
        <w:rPr>
          <w:rFonts w:ascii="Arial" w:eastAsia="Times New Roman" w:hAnsi="Arial" w:cs="Arial"/>
          <w:b/>
          <w:szCs w:val="20"/>
          <w:lang w:val="en-CA"/>
        </w:rPr>
        <w:t>Procedure:</w:t>
      </w:r>
    </w:p>
    <w:p w:rsidR="00BE45F2" w:rsidRPr="00BE45F2" w:rsidRDefault="00BE45F2" w:rsidP="00BE45F2">
      <w:pPr>
        <w:spacing w:after="0" w:line="240" w:lineRule="auto"/>
        <w:rPr>
          <w:rFonts w:ascii="Arial" w:eastAsia="Times New Roman" w:hAnsi="Arial" w:cs="Arial"/>
          <w:szCs w:val="20"/>
          <w:lang w:val="en-CA"/>
        </w:rPr>
      </w:pPr>
    </w:p>
    <w:p w:rsidR="00BE45F2" w:rsidRPr="00BE45F2" w:rsidRDefault="00BE45F2" w:rsidP="00BE45F2">
      <w:pPr>
        <w:spacing w:after="0" w:line="240" w:lineRule="auto"/>
        <w:rPr>
          <w:rFonts w:ascii="Arial" w:eastAsia="Times New Roman" w:hAnsi="Arial" w:cs="Arial"/>
          <w:szCs w:val="20"/>
          <w:lang w:val="en-CA"/>
        </w:rPr>
      </w:pPr>
      <w:r w:rsidRPr="00BE45F2">
        <w:rPr>
          <w:rFonts w:ascii="Arial" w:eastAsia="Times New Roman" w:hAnsi="Arial" w:cs="Arial"/>
          <w:szCs w:val="20"/>
          <w:lang w:val="en-CA"/>
        </w:rPr>
        <w:t xml:space="preserve">Volunteers will not be remunerated for the work they do on behalf of the Women’s Counselling Centre. </w:t>
      </w:r>
    </w:p>
    <w:p w:rsidR="00BE45F2" w:rsidRPr="00BE45F2" w:rsidRDefault="00BE45F2" w:rsidP="00BE45F2">
      <w:pPr>
        <w:spacing w:after="0" w:line="240" w:lineRule="auto"/>
        <w:rPr>
          <w:rFonts w:ascii="Arial" w:eastAsia="Times New Roman" w:hAnsi="Arial" w:cs="Arial"/>
          <w:szCs w:val="20"/>
          <w:lang w:val="en-CA"/>
        </w:rPr>
      </w:pPr>
    </w:p>
    <w:p w:rsidR="00BE45F2" w:rsidRPr="00BE45F2" w:rsidRDefault="00BE45F2" w:rsidP="00BE45F2">
      <w:pPr>
        <w:spacing w:after="0" w:line="240" w:lineRule="auto"/>
        <w:rPr>
          <w:rFonts w:ascii="Arial" w:eastAsia="Times New Roman" w:hAnsi="Arial" w:cs="Arial"/>
          <w:szCs w:val="20"/>
          <w:lang w:val="en-CA"/>
        </w:rPr>
      </w:pPr>
      <w:r w:rsidRPr="00BE45F2">
        <w:rPr>
          <w:rFonts w:ascii="Arial" w:eastAsia="Times New Roman" w:hAnsi="Arial" w:cs="Arial"/>
          <w:szCs w:val="20"/>
          <w:lang w:val="en-CA"/>
        </w:rPr>
        <w:t>Volunteers will be reimbursed for out of pocket expenses provided that these expenses have been pre-approved by the Director or designate.</w:t>
      </w:r>
    </w:p>
    <w:p w:rsidR="004A371B" w:rsidRDefault="00BE45F2">
      <w:bookmarkStart w:id="18" w:name="_GoBack"/>
      <w:bookmarkEnd w:id="18"/>
    </w:p>
    <w:sectPr w:rsidR="004A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emp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F2"/>
    <w:rsid w:val="005A44F8"/>
    <w:rsid w:val="00B2653F"/>
    <w:rsid w:val="00B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Skillin</dc:creator>
  <cp:lastModifiedBy>Catherine Skillin</cp:lastModifiedBy>
  <cp:revision>1</cp:revision>
  <dcterms:created xsi:type="dcterms:W3CDTF">2019-01-09T14:25:00Z</dcterms:created>
  <dcterms:modified xsi:type="dcterms:W3CDTF">2019-01-09T14:25:00Z</dcterms:modified>
</cp:coreProperties>
</file>