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DDE" w:rsidRPr="009A3DDE" w:rsidRDefault="009A3DDE" w:rsidP="009A3DDE">
      <w:pPr>
        <w:spacing w:after="0" w:line="240" w:lineRule="auto"/>
        <w:jc w:val="center"/>
        <w:rPr>
          <w:rFonts w:ascii="Arial" w:eastAsia="Times New Roman" w:hAnsi="Arial" w:cs="Arial"/>
          <w:b/>
          <w:sz w:val="24"/>
          <w:szCs w:val="24"/>
        </w:rPr>
      </w:pPr>
      <w:r w:rsidRPr="009A3DDE">
        <w:rPr>
          <w:rFonts w:ascii="Arial" w:eastAsia="Times New Roman" w:hAnsi="Arial" w:cs="Arial"/>
          <w:b/>
          <w:sz w:val="24"/>
          <w:szCs w:val="24"/>
        </w:rPr>
        <w:t>The Salvation Army</w:t>
      </w:r>
    </w:p>
    <w:p w:rsidR="009A3DDE" w:rsidRPr="009A3DDE" w:rsidRDefault="009A3DDE" w:rsidP="009A3DDE">
      <w:pPr>
        <w:spacing w:after="0" w:line="240" w:lineRule="auto"/>
        <w:jc w:val="center"/>
        <w:rPr>
          <w:rFonts w:ascii="Arial" w:eastAsia="Times New Roman" w:hAnsi="Arial" w:cs="Arial"/>
          <w:b/>
          <w:sz w:val="24"/>
          <w:szCs w:val="24"/>
        </w:rPr>
      </w:pPr>
      <w:r w:rsidRPr="009A3DDE">
        <w:rPr>
          <w:rFonts w:ascii="Arial" w:eastAsia="Times New Roman" w:hAnsi="Arial" w:cs="Arial"/>
          <w:b/>
          <w:sz w:val="24"/>
          <w:szCs w:val="24"/>
        </w:rPr>
        <w:t>Women’s Counselling Centre</w:t>
      </w:r>
    </w:p>
    <w:p w:rsidR="009A3DDE" w:rsidRPr="009A3DDE" w:rsidRDefault="009A3DDE" w:rsidP="009A3DDE">
      <w:pPr>
        <w:spacing w:after="0" w:line="240" w:lineRule="auto"/>
        <w:jc w:val="center"/>
        <w:rPr>
          <w:rFonts w:ascii="Arial" w:eastAsia="Times New Roman" w:hAnsi="Arial" w:cs="Arial"/>
          <w:b/>
          <w:sz w:val="24"/>
          <w:szCs w:val="24"/>
        </w:rPr>
      </w:pPr>
      <w:r w:rsidRPr="009A3DDE">
        <w:rPr>
          <w:rFonts w:ascii="Arial" w:eastAsia="Times New Roman" w:hAnsi="Arial" w:cs="Arial"/>
          <w:b/>
          <w:sz w:val="24"/>
          <w:szCs w:val="24"/>
        </w:rPr>
        <w:t>POLICIES &amp; PROCEDURES MANUAL</w:t>
      </w:r>
    </w:p>
    <w:p w:rsidR="009A3DDE" w:rsidRPr="009A3DDE" w:rsidRDefault="009A3DDE" w:rsidP="009A3DDE">
      <w:pPr>
        <w:spacing w:after="0" w:line="240" w:lineRule="auto"/>
        <w:jc w:val="center"/>
        <w:rPr>
          <w:rFonts w:ascii="Arial" w:eastAsia="Times New Roman" w:hAnsi="Arial" w:cs="Arial"/>
          <w:b/>
          <w:sz w:val="24"/>
          <w:szCs w:val="24"/>
        </w:rPr>
      </w:pPr>
    </w:p>
    <w:tbl>
      <w:tblPr>
        <w:tblW w:w="4320" w:type="dxa"/>
        <w:tblInd w:w="4788" w:type="dxa"/>
        <w:tblLayout w:type="fixed"/>
        <w:tblLook w:val="0000" w:firstRow="0" w:lastRow="0" w:firstColumn="0" w:lastColumn="0" w:noHBand="0" w:noVBand="0"/>
      </w:tblPr>
      <w:tblGrid>
        <w:gridCol w:w="1980"/>
        <w:gridCol w:w="2340"/>
      </w:tblGrid>
      <w:tr w:rsidR="009A3DDE" w:rsidRPr="009A3DDE" w:rsidTr="007F5C90">
        <w:tc>
          <w:tcPr>
            <w:tcW w:w="1980" w:type="dxa"/>
          </w:tcPr>
          <w:p w:rsidR="009A3DDE" w:rsidRPr="009A3DDE" w:rsidRDefault="009A3DDE" w:rsidP="009A3DDE">
            <w:pPr>
              <w:spacing w:after="0" w:line="240" w:lineRule="auto"/>
              <w:rPr>
                <w:rFonts w:ascii="Arial" w:eastAsia="Times New Roman" w:hAnsi="Arial" w:cs="Arial"/>
                <w:sz w:val="24"/>
                <w:szCs w:val="24"/>
              </w:rPr>
            </w:pPr>
            <w:r w:rsidRPr="009A3DDE">
              <w:rPr>
                <w:rFonts w:ascii="Arial" w:eastAsia="Times New Roman" w:hAnsi="Arial" w:cs="Arial"/>
                <w:sz w:val="24"/>
                <w:szCs w:val="24"/>
              </w:rPr>
              <w:t>Section:</w:t>
            </w:r>
          </w:p>
        </w:tc>
        <w:tc>
          <w:tcPr>
            <w:tcW w:w="2340" w:type="dxa"/>
          </w:tcPr>
          <w:p w:rsidR="009A3DDE" w:rsidRPr="009A3DDE" w:rsidRDefault="009A3DDE" w:rsidP="009A3DDE">
            <w:pPr>
              <w:spacing w:after="0" w:line="240" w:lineRule="auto"/>
              <w:rPr>
                <w:rFonts w:ascii="Arial" w:eastAsia="Times New Roman" w:hAnsi="Arial" w:cs="Arial"/>
                <w:sz w:val="24"/>
                <w:szCs w:val="24"/>
              </w:rPr>
            </w:pPr>
            <w:r w:rsidRPr="009A3DDE">
              <w:rPr>
                <w:rFonts w:ascii="Arial" w:eastAsia="Times New Roman" w:hAnsi="Arial" w:cs="Arial"/>
                <w:sz w:val="24"/>
                <w:szCs w:val="24"/>
              </w:rPr>
              <w:t>Volunteers</w:t>
            </w:r>
          </w:p>
        </w:tc>
      </w:tr>
      <w:tr w:rsidR="009A3DDE" w:rsidRPr="009A3DDE" w:rsidTr="007F5C90">
        <w:tc>
          <w:tcPr>
            <w:tcW w:w="1980" w:type="dxa"/>
          </w:tcPr>
          <w:p w:rsidR="009A3DDE" w:rsidRPr="009A3DDE" w:rsidRDefault="009A3DDE" w:rsidP="009A3DDE">
            <w:pPr>
              <w:spacing w:after="0" w:line="240" w:lineRule="auto"/>
              <w:rPr>
                <w:rFonts w:ascii="Arial" w:eastAsia="Times New Roman" w:hAnsi="Arial" w:cs="Arial"/>
                <w:sz w:val="24"/>
                <w:szCs w:val="24"/>
              </w:rPr>
            </w:pPr>
          </w:p>
        </w:tc>
        <w:tc>
          <w:tcPr>
            <w:tcW w:w="2340" w:type="dxa"/>
          </w:tcPr>
          <w:p w:rsidR="009A3DDE" w:rsidRPr="009A3DDE" w:rsidRDefault="009A3DDE" w:rsidP="009A3DDE">
            <w:pPr>
              <w:spacing w:after="0" w:line="240" w:lineRule="auto"/>
              <w:rPr>
                <w:rFonts w:ascii="Arial" w:eastAsia="Times New Roman" w:hAnsi="Arial" w:cs="Arial"/>
                <w:sz w:val="24"/>
                <w:szCs w:val="24"/>
              </w:rPr>
            </w:pPr>
          </w:p>
        </w:tc>
      </w:tr>
      <w:tr w:rsidR="009A3DDE" w:rsidRPr="009A3DDE" w:rsidTr="007F5C90">
        <w:tc>
          <w:tcPr>
            <w:tcW w:w="1980" w:type="dxa"/>
          </w:tcPr>
          <w:p w:rsidR="009A3DDE" w:rsidRPr="009A3DDE" w:rsidRDefault="009A3DDE" w:rsidP="009A3DDE">
            <w:pPr>
              <w:spacing w:after="0" w:line="240" w:lineRule="auto"/>
              <w:rPr>
                <w:rFonts w:ascii="Arial" w:eastAsia="Times New Roman" w:hAnsi="Arial" w:cs="Arial"/>
                <w:sz w:val="24"/>
                <w:szCs w:val="24"/>
              </w:rPr>
            </w:pPr>
            <w:r w:rsidRPr="009A3DDE">
              <w:rPr>
                <w:rFonts w:ascii="Arial" w:eastAsia="Times New Roman" w:hAnsi="Arial" w:cs="Arial"/>
                <w:sz w:val="24"/>
                <w:szCs w:val="24"/>
              </w:rPr>
              <w:t>Date Created:</w:t>
            </w:r>
          </w:p>
        </w:tc>
        <w:tc>
          <w:tcPr>
            <w:tcW w:w="2340" w:type="dxa"/>
          </w:tcPr>
          <w:p w:rsidR="009A3DDE" w:rsidRPr="009A3DDE" w:rsidRDefault="009A3DDE" w:rsidP="009A3DDE">
            <w:pPr>
              <w:spacing w:after="0" w:line="240" w:lineRule="auto"/>
              <w:rPr>
                <w:rFonts w:ascii="Arial" w:eastAsia="Times New Roman" w:hAnsi="Arial" w:cs="Arial"/>
                <w:sz w:val="24"/>
                <w:szCs w:val="24"/>
              </w:rPr>
            </w:pPr>
            <w:r w:rsidRPr="009A3DDE">
              <w:rPr>
                <w:rFonts w:ascii="Arial" w:eastAsia="Times New Roman" w:hAnsi="Arial" w:cs="Arial"/>
                <w:sz w:val="24"/>
                <w:szCs w:val="24"/>
              </w:rPr>
              <w:t>November 2009</w:t>
            </w:r>
          </w:p>
        </w:tc>
      </w:tr>
      <w:tr w:rsidR="009A3DDE" w:rsidRPr="009A3DDE" w:rsidTr="007F5C90">
        <w:tc>
          <w:tcPr>
            <w:tcW w:w="1980" w:type="dxa"/>
          </w:tcPr>
          <w:p w:rsidR="009A3DDE" w:rsidRPr="009A3DDE" w:rsidRDefault="009A3DDE" w:rsidP="009A3DDE">
            <w:pPr>
              <w:spacing w:after="0" w:line="240" w:lineRule="auto"/>
              <w:rPr>
                <w:rFonts w:ascii="Arial" w:eastAsia="Times New Roman" w:hAnsi="Arial" w:cs="Arial"/>
                <w:sz w:val="24"/>
                <w:szCs w:val="24"/>
              </w:rPr>
            </w:pPr>
            <w:r w:rsidRPr="009A3DDE">
              <w:rPr>
                <w:rFonts w:ascii="Arial" w:eastAsia="Times New Roman" w:hAnsi="Arial" w:cs="Arial"/>
                <w:sz w:val="24"/>
                <w:szCs w:val="24"/>
              </w:rPr>
              <w:t>Date Reviewed:</w:t>
            </w:r>
          </w:p>
        </w:tc>
        <w:tc>
          <w:tcPr>
            <w:tcW w:w="2340" w:type="dxa"/>
          </w:tcPr>
          <w:p w:rsidR="009A3DDE" w:rsidRPr="009A3DDE" w:rsidRDefault="009A3DDE" w:rsidP="009A3DDE">
            <w:pPr>
              <w:spacing w:after="0" w:line="240" w:lineRule="auto"/>
              <w:rPr>
                <w:rFonts w:ascii="Arial" w:eastAsia="Times New Roman" w:hAnsi="Arial" w:cs="Arial"/>
                <w:sz w:val="24"/>
                <w:szCs w:val="24"/>
              </w:rPr>
            </w:pPr>
            <w:r w:rsidRPr="009A3DDE">
              <w:rPr>
                <w:rFonts w:ascii="Arial" w:eastAsia="Times New Roman" w:hAnsi="Arial" w:cs="Arial"/>
                <w:sz w:val="24"/>
                <w:szCs w:val="24"/>
              </w:rPr>
              <w:t>July 2017</w:t>
            </w:r>
          </w:p>
        </w:tc>
      </w:tr>
      <w:tr w:rsidR="009A3DDE" w:rsidRPr="009A3DDE" w:rsidTr="007F5C90">
        <w:tc>
          <w:tcPr>
            <w:tcW w:w="1980" w:type="dxa"/>
          </w:tcPr>
          <w:p w:rsidR="009A3DDE" w:rsidRPr="009A3DDE" w:rsidRDefault="009A3DDE" w:rsidP="009A3DDE">
            <w:pPr>
              <w:spacing w:after="0" w:line="240" w:lineRule="auto"/>
              <w:rPr>
                <w:rFonts w:ascii="Arial" w:eastAsia="Times New Roman" w:hAnsi="Arial" w:cs="Arial"/>
                <w:sz w:val="24"/>
                <w:szCs w:val="24"/>
              </w:rPr>
            </w:pPr>
            <w:r w:rsidRPr="009A3DDE">
              <w:rPr>
                <w:rFonts w:ascii="Arial" w:eastAsia="Times New Roman" w:hAnsi="Arial" w:cs="Arial"/>
                <w:sz w:val="24"/>
                <w:szCs w:val="24"/>
              </w:rPr>
              <w:t>Authority:</w:t>
            </w:r>
          </w:p>
        </w:tc>
        <w:tc>
          <w:tcPr>
            <w:tcW w:w="2340" w:type="dxa"/>
          </w:tcPr>
          <w:p w:rsidR="009A3DDE" w:rsidRPr="009A3DDE" w:rsidRDefault="009A3DDE" w:rsidP="009A3DDE">
            <w:pPr>
              <w:spacing w:after="0" w:line="240" w:lineRule="auto"/>
              <w:rPr>
                <w:rFonts w:ascii="Arial" w:eastAsia="Times New Roman" w:hAnsi="Arial" w:cs="Arial"/>
                <w:sz w:val="24"/>
                <w:szCs w:val="24"/>
              </w:rPr>
            </w:pPr>
            <w:r w:rsidRPr="009A3DDE">
              <w:rPr>
                <w:rFonts w:ascii="Arial" w:eastAsia="Times New Roman" w:hAnsi="Arial" w:cs="Arial"/>
                <w:sz w:val="24"/>
                <w:szCs w:val="24"/>
              </w:rPr>
              <w:t>Director</w:t>
            </w:r>
          </w:p>
        </w:tc>
      </w:tr>
    </w:tbl>
    <w:p w:rsidR="009A3DDE" w:rsidRPr="009A3DDE" w:rsidRDefault="009A3DDE" w:rsidP="009A3DDE">
      <w:pPr>
        <w:spacing w:after="0" w:line="240" w:lineRule="auto"/>
        <w:rPr>
          <w:rFonts w:ascii="Arial" w:eastAsia="Times New Roman" w:hAnsi="Arial" w:cs="Arial"/>
          <w:szCs w:val="20"/>
          <w:lang w:val="en-CA"/>
        </w:rPr>
      </w:pPr>
    </w:p>
    <w:p w:rsidR="009A3DDE" w:rsidRPr="009A3DDE" w:rsidRDefault="009A3DDE" w:rsidP="009A3DDE">
      <w:pPr>
        <w:keepNext/>
        <w:keepLines/>
        <w:tabs>
          <w:tab w:val="right" w:leader="dot" w:pos="9350"/>
        </w:tabs>
        <w:spacing w:after="0" w:line="240" w:lineRule="auto"/>
        <w:jc w:val="center"/>
        <w:outlineLvl w:val="0"/>
        <w:rPr>
          <w:rFonts w:ascii="Arial" w:eastAsiaTheme="majorEastAsia" w:hAnsi="Arial" w:cstheme="majorBidi"/>
          <w:b/>
          <w:sz w:val="36"/>
          <w:szCs w:val="28"/>
          <w:u w:val="single"/>
        </w:rPr>
      </w:pPr>
      <w:bookmarkStart w:id="0" w:name="_Toc332363086"/>
      <w:bookmarkStart w:id="1" w:name="_Toc332363335"/>
      <w:bookmarkStart w:id="2" w:name="_Toc332363585"/>
      <w:bookmarkStart w:id="3" w:name="_Toc332364145"/>
      <w:bookmarkStart w:id="4" w:name="_Toc332364777"/>
      <w:bookmarkStart w:id="5" w:name="_Toc332364883"/>
      <w:bookmarkStart w:id="6" w:name="_Toc332364915"/>
      <w:bookmarkStart w:id="7" w:name="_Toc332364961"/>
      <w:bookmarkStart w:id="8" w:name="_Toc332365582"/>
      <w:bookmarkStart w:id="9" w:name="_Toc332365643"/>
      <w:bookmarkStart w:id="10" w:name="_Toc332366038"/>
      <w:bookmarkStart w:id="11" w:name="_Toc332366290"/>
      <w:bookmarkStart w:id="12" w:name="_Toc332366414"/>
      <w:bookmarkStart w:id="13" w:name="_Toc332366869"/>
      <w:bookmarkStart w:id="14" w:name="_Toc332367019"/>
      <w:bookmarkStart w:id="15" w:name="_Toc332701660"/>
      <w:bookmarkStart w:id="16" w:name="_Toc332799302"/>
      <w:bookmarkStart w:id="17" w:name="_Toc457549372"/>
      <w:r w:rsidRPr="009A3DDE">
        <w:rPr>
          <w:rFonts w:ascii="Arial" w:eastAsiaTheme="majorEastAsia" w:hAnsi="Arial" w:cstheme="majorBidi"/>
          <w:b/>
          <w:sz w:val="36"/>
          <w:szCs w:val="28"/>
          <w:u w:val="single"/>
        </w:rPr>
        <w:t>Supervision and Performance Management of Volunteers</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rsidR="009A3DDE" w:rsidRPr="009A3DDE" w:rsidRDefault="009A3DDE" w:rsidP="009A3DDE">
      <w:pPr>
        <w:spacing w:after="0" w:line="240" w:lineRule="auto"/>
        <w:rPr>
          <w:rFonts w:ascii="Tiempo" w:eastAsia="Times New Roman" w:hAnsi="Tiempo" w:cs="Times New Roman"/>
          <w:szCs w:val="20"/>
          <w:lang w:val="en-CA"/>
        </w:rPr>
      </w:pPr>
    </w:p>
    <w:p w:rsidR="009A3DDE" w:rsidRPr="009A3DDE" w:rsidRDefault="009A3DDE" w:rsidP="009A3DDE">
      <w:pPr>
        <w:spacing w:after="0" w:line="240" w:lineRule="auto"/>
        <w:rPr>
          <w:rFonts w:ascii="Tiempo" w:eastAsia="Times New Roman" w:hAnsi="Tiempo" w:cs="Times New Roman"/>
          <w:szCs w:val="20"/>
          <w:lang w:val="en-CA"/>
        </w:rPr>
      </w:pPr>
    </w:p>
    <w:p w:rsidR="009A3DDE" w:rsidRPr="009A3DDE" w:rsidRDefault="009A3DDE" w:rsidP="009A3DDE">
      <w:pPr>
        <w:spacing w:after="0" w:line="240" w:lineRule="auto"/>
        <w:rPr>
          <w:rFonts w:ascii="Arial" w:eastAsia="Times New Roman" w:hAnsi="Arial" w:cs="Arial"/>
          <w:b/>
          <w:szCs w:val="20"/>
          <w:lang w:val="en-CA"/>
        </w:rPr>
      </w:pPr>
      <w:r w:rsidRPr="009A3DDE">
        <w:rPr>
          <w:rFonts w:ascii="Arial" w:eastAsia="Times New Roman" w:hAnsi="Arial" w:cs="Arial"/>
          <w:b/>
          <w:szCs w:val="20"/>
          <w:lang w:val="en-CA"/>
        </w:rPr>
        <w:t xml:space="preserve"> Policy:</w:t>
      </w:r>
    </w:p>
    <w:p w:rsidR="009A3DDE" w:rsidRPr="009A3DDE" w:rsidRDefault="009A3DDE" w:rsidP="009A3DDE">
      <w:pPr>
        <w:spacing w:after="0" w:line="240" w:lineRule="auto"/>
        <w:rPr>
          <w:rFonts w:ascii="Arial" w:eastAsia="Times New Roman" w:hAnsi="Arial" w:cs="Arial"/>
          <w:szCs w:val="20"/>
          <w:lang w:val="en-CA"/>
        </w:rPr>
      </w:pPr>
    </w:p>
    <w:p w:rsidR="009A3DDE" w:rsidRPr="009A3DDE" w:rsidRDefault="009A3DDE" w:rsidP="009A3DDE">
      <w:pPr>
        <w:spacing w:after="0" w:line="240" w:lineRule="auto"/>
        <w:ind w:left="78"/>
        <w:rPr>
          <w:rFonts w:ascii="Arial" w:eastAsia="Times New Roman" w:hAnsi="Arial" w:cs="Arial"/>
          <w:szCs w:val="20"/>
          <w:lang w:val="en-CA"/>
        </w:rPr>
      </w:pPr>
      <w:r w:rsidRPr="009A3DDE">
        <w:rPr>
          <w:rFonts w:ascii="Arial" w:eastAsia="Times New Roman" w:hAnsi="Arial" w:cs="Arial"/>
          <w:szCs w:val="20"/>
          <w:lang w:val="en-CA"/>
        </w:rPr>
        <w:t>It is the policy of the Women’s Counselling Centre that Volunteers are adequately supervised during their Volunteer service.</w:t>
      </w:r>
    </w:p>
    <w:p w:rsidR="009A3DDE" w:rsidRPr="009A3DDE" w:rsidRDefault="009A3DDE" w:rsidP="009A3DDE">
      <w:pPr>
        <w:spacing w:after="0" w:line="240" w:lineRule="auto"/>
        <w:ind w:left="78"/>
        <w:rPr>
          <w:rFonts w:ascii="Arial" w:eastAsia="Times New Roman" w:hAnsi="Arial" w:cs="Arial"/>
          <w:szCs w:val="20"/>
          <w:lang w:val="en-CA"/>
        </w:rPr>
      </w:pPr>
    </w:p>
    <w:p w:rsidR="009A3DDE" w:rsidRPr="009A3DDE" w:rsidRDefault="009A3DDE" w:rsidP="009A3DDE">
      <w:pPr>
        <w:spacing w:after="0" w:line="240" w:lineRule="auto"/>
        <w:ind w:left="78"/>
        <w:rPr>
          <w:rFonts w:ascii="Arial" w:eastAsia="Times New Roman" w:hAnsi="Arial" w:cs="Arial"/>
          <w:szCs w:val="20"/>
          <w:lang w:val="en-CA"/>
        </w:rPr>
      </w:pPr>
    </w:p>
    <w:p w:rsidR="009A3DDE" w:rsidRPr="009A3DDE" w:rsidRDefault="009A3DDE" w:rsidP="009A3DDE">
      <w:pPr>
        <w:spacing w:after="0" w:line="240" w:lineRule="auto"/>
        <w:ind w:left="78"/>
        <w:rPr>
          <w:rFonts w:ascii="Arial" w:eastAsia="Times New Roman" w:hAnsi="Arial" w:cs="Arial"/>
          <w:b/>
          <w:szCs w:val="20"/>
          <w:lang w:val="en-CA"/>
        </w:rPr>
      </w:pPr>
      <w:r w:rsidRPr="009A3DDE">
        <w:rPr>
          <w:rFonts w:ascii="Arial" w:eastAsia="Times New Roman" w:hAnsi="Arial" w:cs="Arial"/>
          <w:b/>
          <w:szCs w:val="20"/>
          <w:lang w:val="en-CA"/>
        </w:rPr>
        <w:t>Procedure:</w:t>
      </w:r>
    </w:p>
    <w:p w:rsidR="009A3DDE" w:rsidRPr="009A3DDE" w:rsidRDefault="009A3DDE" w:rsidP="009A3DDE">
      <w:pPr>
        <w:spacing w:after="0" w:line="240" w:lineRule="auto"/>
        <w:ind w:left="78"/>
        <w:rPr>
          <w:rFonts w:ascii="Arial" w:eastAsia="Times New Roman" w:hAnsi="Arial" w:cs="Arial"/>
          <w:szCs w:val="20"/>
          <w:lang w:val="en-CA"/>
        </w:rPr>
      </w:pPr>
    </w:p>
    <w:p w:rsidR="009A3DDE" w:rsidRPr="009A3DDE" w:rsidRDefault="009A3DDE" w:rsidP="009A3DDE">
      <w:pPr>
        <w:spacing w:after="0" w:line="240" w:lineRule="auto"/>
        <w:ind w:left="78"/>
        <w:rPr>
          <w:rFonts w:ascii="Arial" w:eastAsia="Times New Roman" w:hAnsi="Arial" w:cs="Arial"/>
          <w:szCs w:val="20"/>
          <w:lang w:val="en-CA"/>
        </w:rPr>
      </w:pPr>
      <w:r w:rsidRPr="009A3DDE">
        <w:rPr>
          <w:rFonts w:ascii="Arial" w:eastAsia="Times New Roman" w:hAnsi="Arial" w:cs="Arial"/>
          <w:szCs w:val="20"/>
          <w:lang w:val="en-CA"/>
        </w:rPr>
        <w:t xml:space="preserve">Volunteers will report to the Director </w:t>
      </w:r>
      <w:proofErr w:type="gramStart"/>
      <w:r w:rsidRPr="009A3DDE">
        <w:rPr>
          <w:rFonts w:ascii="Arial" w:eastAsia="Times New Roman" w:hAnsi="Arial" w:cs="Arial"/>
          <w:szCs w:val="20"/>
          <w:lang w:val="en-CA"/>
        </w:rPr>
        <w:t>Of</w:t>
      </w:r>
      <w:proofErr w:type="gramEnd"/>
      <w:r w:rsidRPr="009A3DDE">
        <w:rPr>
          <w:rFonts w:ascii="Arial" w:eastAsia="Times New Roman" w:hAnsi="Arial" w:cs="Arial"/>
          <w:szCs w:val="20"/>
          <w:lang w:val="en-CA"/>
        </w:rPr>
        <w:t xml:space="preserve"> Counselling who will function as their primary supervisor.</w:t>
      </w:r>
    </w:p>
    <w:p w:rsidR="009A3DDE" w:rsidRPr="009A3DDE" w:rsidRDefault="009A3DDE" w:rsidP="009A3DDE">
      <w:pPr>
        <w:spacing w:after="0" w:line="240" w:lineRule="auto"/>
        <w:ind w:left="78"/>
        <w:rPr>
          <w:rFonts w:ascii="Arial" w:eastAsia="Times New Roman" w:hAnsi="Arial" w:cs="Arial"/>
          <w:szCs w:val="20"/>
          <w:lang w:val="en-CA"/>
        </w:rPr>
      </w:pPr>
    </w:p>
    <w:p w:rsidR="009A3DDE" w:rsidRPr="009A3DDE" w:rsidRDefault="009A3DDE" w:rsidP="009A3DDE">
      <w:pPr>
        <w:spacing w:after="0" w:line="240" w:lineRule="auto"/>
        <w:ind w:left="78"/>
        <w:rPr>
          <w:rFonts w:ascii="Arial" w:eastAsia="Times New Roman" w:hAnsi="Arial" w:cs="Arial"/>
          <w:szCs w:val="20"/>
          <w:lang w:val="en-CA"/>
        </w:rPr>
      </w:pPr>
      <w:r w:rsidRPr="009A3DDE">
        <w:rPr>
          <w:rFonts w:ascii="Arial" w:eastAsia="Times New Roman" w:hAnsi="Arial" w:cs="Arial"/>
          <w:szCs w:val="20"/>
          <w:lang w:val="en-CA"/>
        </w:rPr>
        <w:t>In some circumstances, this supervision responsibility may be delegated to another staff person. When this occurs, the Volunteer and the employee will be clearly instructed as to the requirement of supervision.</w:t>
      </w:r>
    </w:p>
    <w:p w:rsidR="009A3DDE" w:rsidRPr="009A3DDE" w:rsidRDefault="009A3DDE" w:rsidP="009A3DDE">
      <w:pPr>
        <w:spacing w:after="0" w:line="240" w:lineRule="auto"/>
        <w:ind w:left="78"/>
        <w:rPr>
          <w:rFonts w:ascii="Arial" w:eastAsia="Times New Roman" w:hAnsi="Arial" w:cs="Arial"/>
          <w:szCs w:val="20"/>
          <w:lang w:val="en-CA"/>
        </w:rPr>
      </w:pPr>
    </w:p>
    <w:p w:rsidR="009A3DDE" w:rsidRPr="009A3DDE" w:rsidRDefault="009A3DDE" w:rsidP="009A3DDE">
      <w:pPr>
        <w:spacing w:after="0" w:line="240" w:lineRule="auto"/>
        <w:ind w:left="78"/>
        <w:rPr>
          <w:rFonts w:ascii="Arial" w:eastAsia="Times New Roman" w:hAnsi="Arial" w:cs="Arial"/>
          <w:szCs w:val="20"/>
          <w:lang w:val="en-CA"/>
        </w:rPr>
      </w:pPr>
      <w:r w:rsidRPr="009A3DDE">
        <w:rPr>
          <w:rFonts w:ascii="Arial" w:eastAsia="Times New Roman" w:hAnsi="Arial" w:cs="Arial"/>
          <w:szCs w:val="20"/>
          <w:lang w:val="en-CA"/>
        </w:rPr>
        <w:t>Performance reviews will be conducted with Volunteers as necessary.</w:t>
      </w:r>
    </w:p>
    <w:p w:rsidR="009A3DDE" w:rsidRPr="009A3DDE" w:rsidRDefault="009A3DDE" w:rsidP="009A3DDE">
      <w:pPr>
        <w:spacing w:after="0" w:line="240" w:lineRule="auto"/>
        <w:ind w:left="78"/>
        <w:rPr>
          <w:rFonts w:ascii="Arial" w:eastAsia="Times New Roman" w:hAnsi="Arial" w:cs="Arial"/>
          <w:szCs w:val="20"/>
          <w:lang w:val="en-CA"/>
        </w:rPr>
      </w:pPr>
    </w:p>
    <w:p w:rsidR="009A3DDE" w:rsidRPr="009A3DDE" w:rsidRDefault="009A3DDE" w:rsidP="009A3DDE">
      <w:pPr>
        <w:spacing w:after="0" w:line="240" w:lineRule="auto"/>
        <w:rPr>
          <w:rFonts w:ascii="Arial" w:eastAsia="Times New Roman" w:hAnsi="Arial" w:cs="Arial"/>
          <w:szCs w:val="20"/>
          <w:lang w:val="en-CA"/>
        </w:rPr>
      </w:pPr>
      <w:r w:rsidRPr="009A3DDE">
        <w:rPr>
          <w:rFonts w:ascii="Arial" w:eastAsia="Times New Roman" w:hAnsi="Arial" w:cs="Arial"/>
          <w:szCs w:val="20"/>
          <w:lang w:val="en-CA"/>
        </w:rPr>
        <w:t xml:space="preserve">If a Volunteer is not completing their assignment in a satisfactory manner, the Director will attempt to correct the performance of the Volunteer. If the Volunteer is unable to correct the performance of their duties, they will either be reassigned to another position or asked to cease Volunteering at this Centre. In the case that a Volunteer is asked not to </w:t>
      </w:r>
      <w:proofErr w:type="gramStart"/>
      <w:r w:rsidRPr="009A3DDE">
        <w:rPr>
          <w:rFonts w:ascii="Arial" w:eastAsia="Times New Roman" w:hAnsi="Arial" w:cs="Arial"/>
          <w:szCs w:val="20"/>
          <w:lang w:val="en-CA"/>
        </w:rPr>
        <w:t>Volunteer</w:t>
      </w:r>
      <w:proofErr w:type="gramEnd"/>
      <w:r w:rsidRPr="009A3DDE">
        <w:rPr>
          <w:rFonts w:ascii="Arial" w:eastAsia="Times New Roman" w:hAnsi="Arial" w:cs="Arial"/>
          <w:szCs w:val="20"/>
          <w:lang w:val="en-CA"/>
        </w:rPr>
        <w:t xml:space="preserve"> at WCC, they will be encouraged to Volunteer in another appropriate ministry at the Erin Mills Corps.</w:t>
      </w:r>
    </w:p>
    <w:p w:rsidR="004A371B" w:rsidRDefault="009A3DDE">
      <w:bookmarkStart w:id="18" w:name="_GoBack"/>
      <w:bookmarkEnd w:id="18"/>
    </w:p>
    <w:sectPr w:rsidR="004A37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empo">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DDE"/>
    <w:rsid w:val="005A44F8"/>
    <w:rsid w:val="009A3DDE"/>
    <w:rsid w:val="00B26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1054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Skillin</dc:creator>
  <cp:lastModifiedBy>Catherine Skillin</cp:lastModifiedBy>
  <cp:revision>1</cp:revision>
  <dcterms:created xsi:type="dcterms:W3CDTF">2019-01-09T14:40:00Z</dcterms:created>
  <dcterms:modified xsi:type="dcterms:W3CDTF">2019-01-09T14:40:00Z</dcterms:modified>
</cp:coreProperties>
</file>