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C7" w:rsidRPr="00DB20C7" w:rsidRDefault="00DB20C7" w:rsidP="00DB20C7">
      <w:pPr>
        <w:pStyle w:val="BodyText"/>
        <w:spacing w:before="8"/>
        <w:rPr>
          <w:rFonts w:ascii="Arial" w:hAnsi="Arial" w:cs="Arial"/>
          <w:b/>
          <w:sz w:val="22"/>
          <w:szCs w:val="2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1205"/>
        <w:gridCol w:w="3692"/>
        <w:gridCol w:w="1080"/>
        <w:gridCol w:w="1637"/>
      </w:tblGrid>
      <w:tr w:rsidR="00DB20C7" w:rsidRPr="00DB20C7" w:rsidTr="002949C4">
        <w:trPr>
          <w:trHeight w:hRule="exact" w:val="278"/>
        </w:trPr>
        <w:tc>
          <w:tcPr>
            <w:tcW w:w="1243" w:type="dxa"/>
            <w:vMerge w:val="restart"/>
          </w:tcPr>
          <w:p w:rsidR="00DB20C7" w:rsidRPr="00DB20C7" w:rsidRDefault="00DB20C7" w:rsidP="002949C4">
            <w:pPr>
              <w:pStyle w:val="TableParagraph"/>
              <w:spacing w:before="11"/>
              <w:ind w:left="0"/>
              <w:rPr>
                <w:rFonts w:ascii="Arial" w:hAnsi="Arial" w:cs="Arial"/>
                <w:b/>
              </w:rPr>
            </w:pPr>
          </w:p>
          <w:p w:rsidR="00DB20C7" w:rsidRPr="00DB20C7" w:rsidRDefault="00DB20C7" w:rsidP="002949C4">
            <w:pPr>
              <w:pStyle w:val="TableParagraph"/>
              <w:ind w:left="102"/>
              <w:rPr>
                <w:rFonts w:ascii="Arial" w:hAnsi="Arial" w:cs="Arial"/>
              </w:rPr>
            </w:pPr>
            <w:r w:rsidRPr="00DB20C7">
              <w:rPr>
                <w:rFonts w:ascii="Arial" w:hAnsi="Arial" w:cs="Arial"/>
                <w:noProof/>
              </w:rPr>
              <w:drawing>
                <wp:inline distT="0" distB="0" distL="0" distR="0" wp14:anchorId="6EF766E7" wp14:editId="2433AD19">
                  <wp:extent cx="599216" cy="713231"/>
                  <wp:effectExtent l="0" t="0" r="0" b="0"/>
                  <wp:docPr id="2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jpeg"/>
                          <pic:cNvPicPr/>
                        </pic:nvPicPr>
                        <pic:blipFill>
                          <a:blip r:embed="rId6" cstate="print"/>
                          <a:stretch>
                            <a:fillRect/>
                          </a:stretch>
                        </pic:blipFill>
                        <pic:spPr>
                          <a:xfrm>
                            <a:off x="0" y="0"/>
                            <a:ext cx="599216" cy="713231"/>
                          </a:xfrm>
                          <a:prstGeom prst="rect">
                            <a:avLst/>
                          </a:prstGeom>
                        </pic:spPr>
                      </pic:pic>
                    </a:graphicData>
                  </a:graphic>
                </wp:inline>
              </w:drawing>
            </w:r>
          </w:p>
        </w:tc>
        <w:tc>
          <w:tcPr>
            <w:tcW w:w="7614" w:type="dxa"/>
            <w:gridSpan w:val="4"/>
          </w:tcPr>
          <w:p w:rsidR="00DB20C7" w:rsidRPr="00DB20C7" w:rsidRDefault="00DB20C7" w:rsidP="002949C4">
            <w:pPr>
              <w:pStyle w:val="TableParagraph"/>
              <w:spacing w:line="265" w:lineRule="exact"/>
              <w:ind w:left="2875" w:right="2834"/>
              <w:jc w:val="center"/>
              <w:rPr>
                <w:rFonts w:ascii="Arial" w:hAnsi="Arial" w:cs="Arial"/>
                <w:b/>
              </w:rPr>
            </w:pPr>
            <w:r w:rsidRPr="00DB20C7">
              <w:rPr>
                <w:rFonts w:ascii="Arial" w:hAnsi="Arial" w:cs="Arial"/>
                <w:b/>
              </w:rPr>
              <w:t>OPERATING POLICY</w:t>
            </w:r>
          </w:p>
        </w:tc>
      </w:tr>
      <w:tr w:rsidR="00DB20C7" w:rsidRPr="00DB20C7" w:rsidTr="002949C4">
        <w:trPr>
          <w:trHeight w:hRule="exact" w:val="279"/>
        </w:trPr>
        <w:tc>
          <w:tcPr>
            <w:tcW w:w="1243" w:type="dxa"/>
            <w:vMerge/>
          </w:tcPr>
          <w:p w:rsidR="00DB20C7" w:rsidRPr="00DB20C7" w:rsidRDefault="00DB20C7" w:rsidP="002949C4">
            <w:pPr>
              <w:rPr>
                <w:rFonts w:ascii="Arial" w:hAnsi="Arial" w:cs="Arial"/>
              </w:rPr>
            </w:pPr>
          </w:p>
        </w:tc>
        <w:tc>
          <w:tcPr>
            <w:tcW w:w="5977" w:type="dxa"/>
            <w:gridSpan w:val="3"/>
          </w:tcPr>
          <w:p w:rsidR="00DB20C7" w:rsidRPr="00DB20C7" w:rsidRDefault="00DB20C7" w:rsidP="002949C4">
            <w:pPr>
              <w:pStyle w:val="TableParagraph"/>
              <w:spacing w:line="266" w:lineRule="exact"/>
              <w:rPr>
                <w:rFonts w:ascii="Arial" w:hAnsi="Arial" w:cs="Arial"/>
                <w:b/>
              </w:rPr>
            </w:pPr>
            <w:r w:rsidRPr="00DB20C7">
              <w:rPr>
                <w:rFonts w:ascii="Arial" w:hAnsi="Arial" w:cs="Arial"/>
                <w:b/>
              </w:rPr>
              <w:t>Oshawa Community and Family Services</w:t>
            </w:r>
          </w:p>
        </w:tc>
        <w:tc>
          <w:tcPr>
            <w:tcW w:w="1637" w:type="dxa"/>
          </w:tcPr>
          <w:p w:rsidR="00DB20C7" w:rsidRPr="00DB20C7" w:rsidRDefault="00DB20C7" w:rsidP="002949C4">
            <w:pPr>
              <w:rPr>
                <w:rFonts w:ascii="Arial" w:hAnsi="Arial" w:cs="Arial"/>
              </w:rPr>
            </w:pPr>
          </w:p>
        </w:tc>
      </w:tr>
      <w:tr w:rsidR="00DB20C7" w:rsidRPr="00DB20C7" w:rsidTr="002949C4">
        <w:trPr>
          <w:trHeight w:hRule="exact" w:val="286"/>
        </w:trPr>
        <w:tc>
          <w:tcPr>
            <w:tcW w:w="1243" w:type="dxa"/>
            <w:vMerge/>
          </w:tcPr>
          <w:p w:rsidR="00DB20C7" w:rsidRPr="00DB20C7" w:rsidRDefault="00DB20C7" w:rsidP="002949C4">
            <w:pPr>
              <w:rPr>
                <w:rFonts w:ascii="Arial" w:hAnsi="Arial" w:cs="Arial"/>
              </w:rPr>
            </w:pPr>
          </w:p>
        </w:tc>
        <w:tc>
          <w:tcPr>
            <w:tcW w:w="4897" w:type="dxa"/>
            <w:gridSpan w:val="2"/>
          </w:tcPr>
          <w:p w:rsidR="00DB20C7" w:rsidRPr="00DB20C7" w:rsidRDefault="00DB20C7" w:rsidP="002949C4">
            <w:pPr>
              <w:pStyle w:val="TableParagraph"/>
              <w:spacing w:line="272" w:lineRule="exact"/>
              <w:rPr>
                <w:rFonts w:ascii="Arial" w:hAnsi="Arial" w:cs="Arial"/>
                <w:b/>
              </w:rPr>
            </w:pPr>
            <w:r w:rsidRPr="00DB20C7">
              <w:rPr>
                <w:rFonts w:ascii="Arial" w:hAnsi="Arial" w:cs="Arial"/>
                <w:b/>
                <w:color w:val="008080"/>
              </w:rPr>
              <w:t>EMERGENCY ASSISTANCE POLICY</w:t>
            </w:r>
          </w:p>
        </w:tc>
        <w:tc>
          <w:tcPr>
            <w:tcW w:w="1080" w:type="dxa"/>
          </w:tcPr>
          <w:p w:rsidR="00DB20C7" w:rsidRPr="00DB20C7" w:rsidRDefault="00DB20C7" w:rsidP="002949C4">
            <w:pPr>
              <w:pStyle w:val="TableParagraph"/>
              <w:spacing w:line="265" w:lineRule="exact"/>
              <w:ind w:left="143"/>
              <w:rPr>
                <w:rFonts w:ascii="Arial" w:hAnsi="Arial" w:cs="Arial"/>
              </w:rPr>
            </w:pPr>
            <w:r w:rsidRPr="00DB20C7">
              <w:rPr>
                <w:rFonts w:ascii="Arial" w:hAnsi="Arial" w:cs="Arial"/>
              </w:rPr>
              <w:t>Effective</w:t>
            </w:r>
          </w:p>
        </w:tc>
        <w:tc>
          <w:tcPr>
            <w:tcW w:w="1637" w:type="dxa"/>
          </w:tcPr>
          <w:p w:rsidR="00DB20C7" w:rsidRPr="00DB20C7" w:rsidRDefault="00DB20C7" w:rsidP="002949C4">
            <w:pPr>
              <w:rPr>
                <w:rFonts w:ascii="Arial" w:hAnsi="Arial" w:cs="Arial"/>
              </w:rPr>
            </w:pPr>
          </w:p>
        </w:tc>
      </w:tr>
      <w:tr w:rsidR="00DB20C7" w:rsidRPr="00DB20C7" w:rsidTr="002949C4">
        <w:trPr>
          <w:trHeight w:hRule="exact" w:val="278"/>
        </w:trPr>
        <w:tc>
          <w:tcPr>
            <w:tcW w:w="1243" w:type="dxa"/>
            <w:vMerge/>
          </w:tcPr>
          <w:p w:rsidR="00DB20C7" w:rsidRPr="00DB20C7" w:rsidRDefault="00DB20C7" w:rsidP="002949C4">
            <w:pPr>
              <w:rPr>
                <w:rFonts w:ascii="Arial" w:hAnsi="Arial" w:cs="Arial"/>
              </w:rPr>
            </w:pPr>
          </w:p>
        </w:tc>
        <w:tc>
          <w:tcPr>
            <w:tcW w:w="1205" w:type="dxa"/>
          </w:tcPr>
          <w:p w:rsidR="00DB20C7" w:rsidRPr="00DB20C7" w:rsidRDefault="00DB20C7" w:rsidP="002949C4">
            <w:pPr>
              <w:pStyle w:val="TableParagraph"/>
              <w:spacing w:line="265" w:lineRule="exact"/>
              <w:rPr>
                <w:rFonts w:ascii="Arial" w:hAnsi="Arial" w:cs="Arial"/>
              </w:rPr>
            </w:pPr>
            <w:r w:rsidRPr="00DB20C7">
              <w:rPr>
                <w:rFonts w:ascii="Arial" w:hAnsi="Arial" w:cs="Arial"/>
              </w:rPr>
              <w:t>Reviewed</w:t>
            </w:r>
          </w:p>
        </w:tc>
        <w:tc>
          <w:tcPr>
            <w:tcW w:w="6409" w:type="dxa"/>
            <w:gridSpan w:val="3"/>
          </w:tcPr>
          <w:p w:rsidR="00DB20C7" w:rsidRPr="00DB20C7" w:rsidRDefault="00DB20C7" w:rsidP="002949C4">
            <w:pPr>
              <w:rPr>
                <w:rFonts w:ascii="Arial" w:hAnsi="Arial" w:cs="Arial"/>
              </w:rPr>
            </w:pPr>
          </w:p>
        </w:tc>
      </w:tr>
      <w:tr w:rsidR="00DB20C7" w:rsidRPr="00DB20C7" w:rsidTr="002949C4">
        <w:trPr>
          <w:trHeight w:hRule="exact" w:val="281"/>
        </w:trPr>
        <w:tc>
          <w:tcPr>
            <w:tcW w:w="1243" w:type="dxa"/>
            <w:vMerge/>
          </w:tcPr>
          <w:p w:rsidR="00DB20C7" w:rsidRPr="00DB20C7" w:rsidRDefault="00DB20C7" w:rsidP="002949C4">
            <w:pPr>
              <w:rPr>
                <w:rFonts w:ascii="Arial" w:hAnsi="Arial" w:cs="Arial"/>
              </w:rPr>
            </w:pPr>
          </w:p>
        </w:tc>
        <w:tc>
          <w:tcPr>
            <w:tcW w:w="1205" w:type="dxa"/>
          </w:tcPr>
          <w:p w:rsidR="00DB20C7" w:rsidRPr="00DB20C7" w:rsidRDefault="00DB20C7" w:rsidP="002949C4">
            <w:pPr>
              <w:pStyle w:val="TableParagraph"/>
              <w:spacing w:line="268" w:lineRule="exact"/>
              <w:rPr>
                <w:rFonts w:ascii="Arial" w:hAnsi="Arial" w:cs="Arial"/>
              </w:rPr>
            </w:pPr>
            <w:r w:rsidRPr="00DB20C7">
              <w:rPr>
                <w:rFonts w:ascii="Arial" w:hAnsi="Arial" w:cs="Arial"/>
              </w:rPr>
              <w:t>Revised</w:t>
            </w:r>
          </w:p>
        </w:tc>
        <w:tc>
          <w:tcPr>
            <w:tcW w:w="6409" w:type="dxa"/>
            <w:gridSpan w:val="3"/>
          </w:tcPr>
          <w:p w:rsidR="00DB20C7" w:rsidRPr="00DB20C7" w:rsidRDefault="00DB20C7" w:rsidP="002949C4">
            <w:pPr>
              <w:rPr>
                <w:rFonts w:ascii="Arial" w:hAnsi="Arial" w:cs="Arial"/>
              </w:rPr>
            </w:pPr>
          </w:p>
        </w:tc>
      </w:tr>
    </w:tbl>
    <w:p w:rsidR="00DB20C7" w:rsidRPr="00DB20C7" w:rsidRDefault="00DB20C7" w:rsidP="00DB20C7">
      <w:pPr>
        <w:pStyle w:val="BodyText"/>
        <w:spacing w:before="2"/>
        <w:rPr>
          <w:rFonts w:ascii="Arial" w:hAnsi="Arial" w:cs="Arial"/>
          <w:b/>
          <w:sz w:val="22"/>
          <w:szCs w:val="22"/>
        </w:rPr>
      </w:pPr>
    </w:p>
    <w:p w:rsidR="00DB20C7" w:rsidRPr="00DB20C7" w:rsidRDefault="00DB20C7" w:rsidP="00DB20C7">
      <w:pPr>
        <w:pStyle w:val="BodyText"/>
        <w:spacing w:before="9"/>
        <w:rPr>
          <w:rFonts w:ascii="Arial" w:hAnsi="Arial" w:cs="Arial"/>
          <w:b/>
          <w:sz w:val="22"/>
          <w:szCs w:val="22"/>
        </w:rPr>
      </w:pPr>
      <w:bookmarkStart w:id="0" w:name="_GoBack"/>
      <w:bookmarkEnd w:id="0"/>
    </w:p>
    <w:p w:rsidR="00DB20C7" w:rsidRPr="00DB20C7" w:rsidRDefault="00DB20C7" w:rsidP="00DB20C7">
      <w:pPr>
        <w:pStyle w:val="Heading5"/>
        <w:rPr>
          <w:rFonts w:ascii="Arial" w:hAnsi="Arial" w:cs="Arial"/>
          <w:sz w:val="22"/>
          <w:szCs w:val="22"/>
        </w:rPr>
      </w:pPr>
      <w:r w:rsidRPr="00DB20C7">
        <w:rPr>
          <w:rFonts w:ascii="Arial" w:hAnsi="Arial" w:cs="Arial"/>
          <w:sz w:val="22"/>
          <w:szCs w:val="22"/>
        </w:rPr>
        <w:t>Policy:</w:t>
      </w:r>
    </w:p>
    <w:p w:rsidR="00DB20C7" w:rsidRPr="00DB20C7" w:rsidRDefault="00DB20C7" w:rsidP="00DB20C7">
      <w:pPr>
        <w:pStyle w:val="BodyText"/>
        <w:ind w:left="220" w:right="243"/>
        <w:rPr>
          <w:rFonts w:ascii="Arial" w:hAnsi="Arial" w:cs="Arial"/>
          <w:sz w:val="22"/>
          <w:szCs w:val="22"/>
        </w:rPr>
      </w:pPr>
      <w:r w:rsidRPr="00DB20C7">
        <w:rPr>
          <w:rFonts w:ascii="Arial" w:hAnsi="Arial" w:cs="Arial"/>
          <w:sz w:val="22"/>
          <w:szCs w:val="22"/>
        </w:rPr>
        <w:t>The Salvation Army Oshawa CFS provides assistance on an emergency basis. This may include situations such as fire, theft, illness, and delay in receiving government or other assistance. It does not include ongoing assistance due to large bills (utilities, telephone, etc.) and problems with continued substance abuse, gambling or poor financial management.</w:t>
      </w:r>
    </w:p>
    <w:p w:rsidR="00DB20C7" w:rsidRPr="00DB20C7" w:rsidRDefault="00DB20C7" w:rsidP="00DB20C7">
      <w:pPr>
        <w:pStyle w:val="BodyText"/>
        <w:rPr>
          <w:rFonts w:ascii="Arial" w:hAnsi="Arial" w:cs="Arial"/>
          <w:sz w:val="22"/>
          <w:szCs w:val="22"/>
        </w:rPr>
      </w:pPr>
    </w:p>
    <w:p w:rsidR="00DB20C7" w:rsidRPr="00DB20C7" w:rsidRDefault="00DB20C7" w:rsidP="00DB20C7">
      <w:pPr>
        <w:pStyle w:val="BodyText"/>
        <w:ind w:left="220"/>
        <w:rPr>
          <w:rFonts w:ascii="Arial" w:hAnsi="Arial" w:cs="Arial"/>
          <w:sz w:val="22"/>
          <w:szCs w:val="22"/>
        </w:rPr>
      </w:pPr>
      <w:r w:rsidRPr="00DB20C7">
        <w:rPr>
          <w:rFonts w:ascii="Arial" w:hAnsi="Arial" w:cs="Arial"/>
          <w:sz w:val="22"/>
          <w:szCs w:val="22"/>
        </w:rPr>
        <w:t>When emergency assistance is requested, assistance will be provided based on the individual/family needs.</w:t>
      </w:r>
    </w:p>
    <w:p w:rsidR="00DB20C7" w:rsidRPr="00DB20C7" w:rsidRDefault="00DB20C7" w:rsidP="00DB20C7">
      <w:pPr>
        <w:pStyle w:val="BodyText"/>
        <w:spacing w:before="10"/>
        <w:rPr>
          <w:rFonts w:ascii="Arial" w:hAnsi="Arial" w:cs="Arial"/>
          <w:sz w:val="22"/>
          <w:szCs w:val="22"/>
        </w:rPr>
      </w:pPr>
    </w:p>
    <w:p w:rsidR="00DB20C7" w:rsidRPr="00DB20C7" w:rsidRDefault="00DB20C7" w:rsidP="00DB20C7">
      <w:pPr>
        <w:pStyle w:val="Heading5"/>
        <w:rPr>
          <w:rFonts w:ascii="Arial" w:hAnsi="Arial" w:cs="Arial"/>
          <w:sz w:val="22"/>
          <w:szCs w:val="22"/>
        </w:rPr>
      </w:pPr>
      <w:r w:rsidRPr="00DB20C7">
        <w:rPr>
          <w:rFonts w:ascii="Arial" w:hAnsi="Arial" w:cs="Arial"/>
          <w:sz w:val="22"/>
          <w:szCs w:val="22"/>
        </w:rPr>
        <w:t>Procedure:</w:t>
      </w:r>
    </w:p>
    <w:p w:rsidR="00DB20C7" w:rsidRPr="00DB20C7" w:rsidRDefault="00DB20C7" w:rsidP="00DB20C7">
      <w:pPr>
        <w:pStyle w:val="ListParagraph"/>
        <w:numPr>
          <w:ilvl w:val="0"/>
          <w:numId w:val="2"/>
        </w:numPr>
        <w:tabs>
          <w:tab w:val="left" w:pos="580"/>
          <w:tab w:val="left" w:pos="581"/>
        </w:tabs>
        <w:rPr>
          <w:rFonts w:ascii="Arial" w:hAnsi="Arial" w:cs="Arial"/>
        </w:rPr>
      </w:pPr>
      <w:r w:rsidRPr="00DB20C7">
        <w:rPr>
          <w:rFonts w:ascii="Arial" w:hAnsi="Arial" w:cs="Arial"/>
        </w:rPr>
        <w:t>Interview clients to determine their needs based on information</w:t>
      </w:r>
      <w:r w:rsidRPr="00DB20C7">
        <w:rPr>
          <w:rFonts w:ascii="Arial" w:hAnsi="Arial" w:cs="Arial"/>
          <w:spacing w:val="-29"/>
        </w:rPr>
        <w:t xml:space="preserve"> </w:t>
      </w:r>
      <w:r w:rsidRPr="00DB20C7">
        <w:rPr>
          <w:rFonts w:ascii="Arial" w:hAnsi="Arial" w:cs="Arial"/>
        </w:rPr>
        <w:t>they provide.</w:t>
      </w:r>
    </w:p>
    <w:p w:rsidR="00DB20C7" w:rsidRPr="00DB20C7" w:rsidRDefault="00DB20C7" w:rsidP="00DB20C7">
      <w:pPr>
        <w:pStyle w:val="ListParagraph"/>
        <w:numPr>
          <w:ilvl w:val="0"/>
          <w:numId w:val="2"/>
        </w:numPr>
        <w:tabs>
          <w:tab w:val="left" w:pos="580"/>
          <w:tab w:val="left" w:pos="581"/>
        </w:tabs>
        <w:ind w:right="333"/>
        <w:rPr>
          <w:rFonts w:ascii="Arial" w:hAnsi="Arial" w:cs="Arial"/>
        </w:rPr>
      </w:pPr>
      <w:r w:rsidRPr="00DB20C7">
        <w:rPr>
          <w:rFonts w:ascii="Arial" w:hAnsi="Arial" w:cs="Arial"/>
        </w:rPr>
        <w:t>The</w:t>
      </w:r>
      <w:r w:rsidRPr="00DB20C7">
        <w:rPr>
          <w:rFonts w:ascii="Arial" w:hAnsi="Arial" w:cs="Arial"/>
          <w:spacing w:val="-2"/>
        </w:rPr>
        <w:t xml:space="preserve"> </w:t>
      </w:r>
      <w:r w:rsidRPr="00DB20C7">
        <w:rPr>
          <w:rFonts w:ascii="Arial" w:hAnsi="Arial" w:cs="Arial"/>
        </w:rPr>
        <w:t>client</w:t>
      </w:r>
      <w:r w:rsidRPr="00DB20C7">
        <w:rPr>
          <w:rFonts w:ascii="Arial" w:hAnsi="Arial" w:cs="Arial"/>
          <w:spacing w:val="-3"/>
        </w:rPr>
        <w:t xml:space="preserve"> </w:t>
      </w:r>
      <w:r w:rsidRPr="00DB20C7">
        <w:rPr>
          <w:rFonts w:ascii="Arial" w:hAnsi="Arial" w:cs="Arial"/>
        </w:rPr>
        <w:t>will</w:t>
      </w:r>
      <w:r w:rsidRPr="00DB20C7">
        <w:rPr>
          <w:rFonts w:ascii="Arial" w:hAnsi="Arial" w:cs="Arial"/>
          <w:spacing w:val="-1"/>
        </w:rPr>
        <w:t xml:space="preserve"> </w:t>
      </w:r>
      <w:r w:rsidRPr="00DB20C7">
        <w:rPr>
          <w:rFonts w:ascii="Arial" w:hAnsi="Arial" w:cs="Arial"/>
        </w:rPr>
        <w:t>be</w:t>
      </w:r>
      <w:r w:rsidRPr="00DB20C7">
        <w:rPr>
          <w:rFonts w:ascii="Arial" w:hAnsi="Arial" w:cs="Arial"/>
          <w:spacing w:val="-2"/>
        </w:rPr>
        <w:t xml:space="preserve"> </w:t>
      </w:r>
      <w:r w:rsidRPr="00DB20C7">
        <w:rPr>
          <w:rFonts w:ascii="Arial" w:hAnsi="Arial" w:cs="Arial"/>
        </w:rPr>
        <w:t>referred</w:t>
      </w:r>
      <w:r w:rsidRPr="00DB20C7">
        <w:rPr>
          <w:rFonts w:ascii="Arial" w:hAnsi="Arial" w:cs="Arial"/>
          <w:spacing w:val="-2"/>
        </w:rPr>
        <w:t xml:space="preserve"> </w:t>
      </w:r>
      <w:r w:rsidRPr="00DB20C7">
        <w:rPr>
          <w:rFonts w:ascii="Arial" w:hAnsi="Arial" w:cs="Arial"/>
        </w:rPr>
        <w:t>to</w:t>
      </w:r>
      <w:r w:rsidRPr="00DB20C7">
        <w:rPr>
          <w:rFonts w:ascii="Arial" w:hAnsi="Arial" w:cs="Arial"/>
          <w:spacing w:val="-1"/>
        </w:rPr>
        <w:t xml:space="preserve"> </w:t>
      </w:r>
      <w:r w:rsidRPr="00DB20C7">
        <w:rPr>
          <w:rFonts w:ascii="Arial" w:hAnsi="Arial" w:cs="Arial"/>
        </w:rPr>
        <w:t>other</w:t>
      </w:r>
      <w:r w:rsidRPr="00DB20C7">
        <w:rPr>
          <w:rFonts w:ascii="Arial" w:hAnsi="Arial" w:cs="Arial"/>
          <w:spacing w:val="-4"/>
        </w:rPr>
        <w:t xml:space="preserve"> </w:t>
      </w:r>
      <w:r w:rsidRPr="00DB20C7">
        <w:rPr>
          <w:rFonts w:ascii="Arial" w:hAnsi="Arial" w:cs="Arial"/>
        </w:rPr>
        <w:t>agencies</w:t>
      </w:r>
      <w:r w:rsidRPr="00DB20C7">
        <w:rPr>
          <w:rFonts w:ascii="Arial" w:hAnsi="Arial" w:cs="Arial"/>
          <w:spacing w:val="-3"/>
        </w:rPr>
        <w:t xml:space="preserve"> </w:t>
      </w:r>
      <w:r w:rsidRPr="00DB20C7">
        <w:rPr>
          <w:rFonts w:ascii="Arial" w:hAnsi="Arial" w:cs="Arial"/>
        </w:rPr>
        <w:t>that</w:t>
      </w:r>
      <w:r w:rsidRPr="00DB20C7">
        <w:rPr>
          <w:rFonts w:ascii="Arial" w:hAnsi="Arial" w:cs="Arial"/>
          <w:spacing w:val="-3"/>
        </w:rPr>
        <w:t xml:space="preserve"> </w:t>
      </w:r>
      <w:r w:rsidRPr="00DB20C7">
        <w:rPr>
          <w:rFonts w:ascii="Arial" w:hAnsi="Arial" w:cs="Arial"/>
        </w:rPr>
        <w:t>may</w:t>
      </w:r>
      <w:r w:rsidRPr="00DB20C7">
        <w:rPr>
          <w:rFonts w:ascii="Arial" w:hAnsi="Arial" w:cs="Arial"/>
          <w:spacing w:val="-2"/>
        </w:rPr>
        <w:t xml:space="preserve"> </w:t>
      </w:r>
      <w:r w:rsidRPr="00DB20C7">
        <w:rPr>
          <w:rFonts w:ascii="Arial" w:hAnsi="Arial" w:cs="Arial"/>
        </w:rPr>
        <w:t>be</w:t>
      </w:r>
      <w:r w:rsidRPr="00DB20C7">
        <w:rPr>
          <w:rFonts w:ascii="Arial" w:hAnsi="Arial" w:cs="Arial"/>
          <w:spacing w:val="-2"/>
        </w:rPr>
        <w:t xml:space="preserve"> </w:t>
      </w:r>
      <w:r w:rsidRPr="00DB20C7">
        <w:rPr>
          <w:rFonts w:ascii="Arial" w:hAnsi="Arial" w:cs="Arial"/>
        </w:rPr>
        <w:t>able</w:t>
      </w:r>
      <w:r w:rsidRPr="00DB20C7">
        <w:rPr>
          <w:rFonts w:ascii="Arial" w:hAnsi="Arial" w:cs="Arial"/>
          <w:spacing w:val="-2"/>
        </w:rPr>
        <w:t xml:space="preserve"> </w:t>
      </w:r>
      <w:r w:rsidRPr="00DB20C7">
        <w:rPr>
          <w:rFonts w:ascii="Arial" w:hAnsi="Arial" w:cs="Arial"/>
        </w:rPr>
        <w:t>to</w:t>
      </w:r>
      <w:r w:rsidRPr="00DB20C7">
        <w:rPr>
          <w:rFonts w:ascii="Arial" w:hAnsi="Arial" w:cs="Arial"/>
          <w:spacing w:val="-3"/>
        </w:rPr>
        <w:t xml:space="preserve"> </w:t>
      </w:r>
      <w:r w:rsidRPr="00DB20C7">
        <w:rPr>
          <w:rFonts w:ascii="Arial" w:hAnsi="Arial" w:cs="Arial"/>
        </w:rPr>
        <w:t>help</w:t>
      </w:r>
      <w:r w:rsidRPr="00DB20C7">
        <w:rPr>
          <w:rFonts w:ascii="Arial" w:hAnsi="Arial" w:cs="Arial"/>
          <w:spacing w:val="-3"/>
        </w:rPr>
        <w:t xml:space="preserve"> </w:t>
      </w:r>
      <w:r w:rsidRPr="00DB20C7">
        <w:rPr>
          <w:rFonts w:ascii="Arial" w:hAnsi="Arial" w:cs="Arial"/>
        </w:rPr>
        <w:t>with</w:t>
      </w:r>
      <w:r w:rsidRPr="00DB20C7">
        <w:rPr>
          <w:rFonts w:ascii="Arial" w:hAnsi="Arial" w:cs="Arial"/>
          <w:spacing w:val="-3"/>
        </w:rPr>
        <w:t xml:space="preserve"> </w:t>
      </w:r>
      <w:r w:rsidRPr="00DB20C7">
        <w:rPr>
          <w:rFonts w:ascii="Arial" w:hAnsi="Arial" w:cs="Arial"/>
        </w:rPr>
        <w:t>their</w:t>
      </w:r>
      <w:r w:rsidRPr="00DB20C7">
        <w:rPr>
          <w:rFonts w:ascii="Arial" w:hAnsi="Arial" w:cs="Arial"/>
          <w:spacing w:val="-4"/>
        </w:rPr>
        <w:t xml:space="preserve"> </w:t>
      </w:r>
      <w:r w:rsidRPr="00DB20C7">
        <w:rPr>
          <w:rFonts w:ascii="Arial" w:hAnsi="Arial" w:cs="Arial"/>
        </w:rPr>
        <w:t>situation</w:t>
      </w:r>
      <w:r w:rsidRPr="00DB20C7">
        <w:rPr>
          <w:rFonts w:ascii="Arial" w:hAnsi="Arial" w:cs="Arial"/>
          <w:spacing w:val="-3"/>
        </w:rPr>
        <w:t xml:space="preserve"> </w:t>
      </w:r>
      <w:r w:rsidRPr="00DB20C7">
        <w:rPr>
          <w:rFonts w:ascii="Arial" w:hAnsi="Arial" w:cs="Arial"/>
        </w:rPr>
        <w:t>if</w:t>
      </w:r>
      <w:r w:rsidRPr="00DB20C7">
        <w:rPr>
          <w:rFonts w:ascii="Arial" w:hAnsi="Arial" w:cs="Arial"/>
          <w:spacing w:val="-3"/>
        </w:rPr>
        <w:t xml:space="preserve"> </w:t>
      </w:r>
      <w:r w:rsidRPr="00DB20C7">
        <w:rPr>
          <w:rFonts w:ascii="Arial" w:hAnsi="Arial" w:cs="Arial"/>
        </w:rPr>
        <w:t>we</w:t>
      </w:r>
      <w:r w:rsidRPr="00DB20C7">
        <w:rPr>
          <w:rFonts w:ascii="Arial" w:hAnsi="Arial" w:cs="Arial"/>
          <w:spacing w:val="-1"/>
        </w:rPr>
        <w:t xml:space="preserve"> </w:t>
      </w:r>
      <w:r w:rsidRPr="00DB20C7">
        <w:rPr>
          <w:rFonts w:ascii="Arial" w:hAnsi="Arial" w:cs="Arial"/>
        </w:rPr>
        <w:t>are unable to provide</w:t>
      </w:r>
      <w:r w:rsidRPr="00DB20C7">
        <w:rPr>
          <w:rFonts w:ascii="Arial" w:hAnsi="Arial" w:cs="Arial"/>
          <w:spacing w:val="-14"/>
        </w:rPr>
        <w:t xml:space="preserve"> </w:t>
      </w:r>
      <w:r w:rsidRPr="00DB20C7">
        <w:rPr>
          <w:rFonts w:ascii="Arial" w:hAnsi="Arial" w:cs="Arial"/>
        </w:rPr>
        <w:t>assistance.</w:t>
      </w:r>
    </w:p>
    <w:p w:rsidR="00DB20C7" w:rsidRPr="00DB20C7" w:rsidRDefault="00DB20C7" w:rsidP="00DB20C7">
      <w:pPr>
        <w:pStyle w:val="ListParagraph"/>
        <w:numPr>
          <w:ilvl w:val="0"/>
          <w:numId w:val="2"/>
        </w:numPr>
        <w:tabs>
          <w:tab w:val="left" w:pos="580"/>
          <w:tab w:val="left" w:pos="581"/>
        </w:tabs>
        <w:ind w:right="342"/>
        <w:rPr>
          <w:rFonts w:ascii="Arial" w:hAnsi="Arial" w:cs="Arial"/>
        </w:rPr>
      </w:pPr>
      <w:r w:rsidRPr="00DB20C7">
        <w:rPr>
          <w:rFonts w:ascii="Arial" w:hAnsi="Arial" w:cs="Arial"/>
        </w:rPr>
        <w:t>Inform client that our help is given only when they have accessed other agencies first. Food assistance</w:t>
      </w:r>
      <w:r w:rsidRPr="00DB20C7">
        <w:rPr>
          <w:rFonts w:ascii="Arial" w:hAnsi="Arial" w:cs="Arial"/>
          <w:spacing w:val="-3"/>
        </w:rPr>
        <w:t xml:space="preserve"> </w:t>
      </w:r>
      <w:r w:rsidRPr="00DB20C7">
        <w:rPr>
          <w:rFonts w:ascii="Arial" w:hAnsi="Arial" w:cs="Arial"/>
        </w:rPr>
        <w:t>will</w:t>
      </w:r>
      <w:r w:rsidRPr="00DB20C7">
        <w:rPr>
          <w:rFonts w:ascii="Arial" w:hAnsi="Arial" w:cs="Arial"/>
          <w:spacing w:val="-3"/>
        </w:rPr>
        <w:t xml:space="preserve"> </w:t>
      </w:r>
      <w:r w:rsidRPr="00DB20C7">
        <w:rPr>
          <w:rFonts w:ascii="Arial" w:hAnsi="Arial" w:cs="Arial"/>
        </w:rPr>
        <w:t>be</w:t>
      </w:r>
      <w:r w:rsidRPr="00DB20C7">
        <w:rPr>
          <w:rFonts w:ascii="Arial" w:hAnsi="Arial" w:cs="Arial"/>
          <w:spacing w:val="-3"/>
        </w:rPr>
        <w:t xml:space="preserve"> </w:t>
      </w:r>
      <w:r w:rsidRPr="00DB20C7">
        <w:rPr>
          <w:rFonts w:ascii="Arial" w:hAnsi="Arial" w:cs="Arial"/>
        </w:rPr>
        <w:t>provided</w:t>
      </w:r>
      <w:r w:rsidRPr="00DB20C7">
        <w:rPr>
          <w:rFonts w:ascii="Arial" w:hAnsi="Arial" w:cs="Arial"/>
          <w:spacing w:val="-3"/>
        </w:rPr>
        <w:t xml:space="preserve"> </w:t>
      </w:r>
      <w:r w:rsidRPr="00DB20C7">
        <w:rPr>
          <w:rFonts w:ascii="Arial" w:hAnsi="Arial" w:cs="Arial"/>
        </w:rPr>
        <w:t>for</w:t>
      </w:r>
      <w:r w:rsidRPr="00DB20C7">
        <w:rPr>
          <w:rFonts w:ascii="Arial" w:hAnsi="Arial" w:cs="Arial"/>
          <w:spacing w:val="-5"/>
        </w:rPr>
        <w:t xml:space="preserve"> </w:t>
      </w:r>
      <w:r w:rsidRPr="00DB20C7">
        <w:rPr>
          <w:rFonts w:ascii="Arial" w:hAnsi="Arial" w:cs="Arial"/>
        </w:rPr>
        <w:t>no</w:t>
      </w:r>
      <w:r w:rsidRPr="00DB20C7">
        <w:rPr>
          <w:rFonts w:ascii="Arial" w:hAnsi="Arial" w:cs="Arial"/>
          <w:spacing w:val="-5"/>
        </w:rPr>
        <w:t xml:space="preserve"> </w:t>
      </w:r>
      <w:r w:rsidRPr="00DB20C7">
        <w:rPr>
          <w:rFonts w:ascii="Arial" w:hAnsi="Arial" w:cs="Arial"/>
        </w:rPr>
        <w:t>more</w:t>
      </w:r>
      <w:r w:rsidRPr="00DB20C7">
        <w:rPr>
          <w:rFonts w:ascii="Arial" w:hAnsi="Arial" w:cs="Arial"/>
          <w:spacing w:val="-3"/>
        </w:rPr>
        <w:t xml:space="preserve"> </w:t>
      </w:r>
      <w:r w:rsidRPr="00DB20C7">
        <w:rPr>
          <w:rFonts w:ascii="Arial" w:hAnsi="Arial" w:cs="Arial"/>
        </w:rPr>
        <w:t>than</w:t>
      </w:r>
      <w:r w:rsidRPr="00DB20C7">
        <w:rPr>
          <w:rFonts w:ascii="Arial" w:hAnsi="Arial" w:cs="Arial"/>
          <w:spacing w:val="-1"/>
        </w:rPr>
        <w:t xml:space="preserve"> </w:t>
      </w:r>
      <w:r w:rsidRPr="00DB20C7">
        <w:rPr>
          <w:rFonts w:ascii="Arial" w:hAnsi="Arial" w:cs="Arial"/>
        </w:rPr>
        <w:t>once</w:t>
      </w:r>
      <w:r w:rsidRPr="00DB20C7">
        <w:rPr>
          <w:rFonts w:ascii="Arial" w:hAnsi="Arial" w:cs="Arial"/>
          <w:spacing w:val="-3"/>
        </w:rPr>
        <w:t xml:space="preserve"> </w:t>
      </w:r>
      <w:r w:rsidRPr="00DB20C7">
        <w:rPr>
          <w:rFonts w:ascii="Arial" w:hAnsi="Arial" w:cs="Arial"/>
        </w:rPr>
        <w:t>every</w:t>
      </w:r>
      <w:r w:rsidRPr="00DB20C7">
        <w:rPr>
          <w:rFonts w:ascii="Arial" w:hAnsi="Arial" w:cs="Arial"/>
          <w:spacing w:val="-3"/>
        </w:rPr>
        <w:t xml:space="preserve"> </w:t>
      </w:r>
      <w:r w:rsidRPr="00DB20C7">
        <w:rPr>
          <w:rFonts w:ascii="Arial" w:hAnsi="Arial" w:cs="Arial"/>
        </w:rPr>
        <w:t>two</w:t>
      </w:r>
      <w:r w:rsidRPr="00DB20C7">
        <w:rPr>
          <w:rFonts w:ascii="Arial" w:hAnsi="Arial" w:cs="Arial"/>
          <w:spacing w:val="-5"/>
        </w:rPr>
        <w:t xml:space="preserve"> </w:t>
      </w:r>
      <w:r w:rsidRPr="00DB20C7">
        <w:rPr>
          <w:rFonts w:ascii="Arial" w:hAnsi="Arial" w:cs="Arial"/>
        </w:rPr>
        <w:t>months.</w:t>
      </w:r>
      <w:r w:rsidRPr="00DB20C7">
        <w:rPr>
          <w:rFonts w:ascii="Arial" w:hAnsi="Arial" w:cs="Arial"/>
          <w:spacing w:val="-1"/>
        </w:rPr>
        <w:t xml:space="preserve"> </w:t>
      </w:r>
      <w:r w:rsidRPr="00DB20C7">
        <w:rPr>
          <w:rFonts w:ascii="Arial" w:hAnsi="Arial" w:cs="Arial"/>
        </w:rPr>
        <w:t>Names</w:t>
      </w:r>
      <w:r w:rsidRPr="00DB20C7">
        <w:rPr>
          <w:rFonts w:ascii="Arial" w:hAnsi="Arial" w:cs="Arial"/>
          <w:spacing w:val="-4"/>
        </w:rPr>
        <w:t xml:space="preserve"> </w:t>
      </w:r>
      <w:r w:rsidRPr="00DB20C7">
        <w:rPr>
          <w:rFonts w:ascii="Arial" w:hAnsi="Arial" w:cs="Arial"/>
        </w:rPr>
        <w:t>of</w:t>
      </w:r>
      <w:r w:rsidRPr="00DB20C7">
        <w:rPr>
          <w:rFonts w:ascii="Arial" w:hAnsi="Arial" w:cs="Arial"/>
          <w:spacing w:val="-2"/>
        </w:rPr>
        <w:t xml:space="preserve"> </w:t>
      </w:r>
      <w:r w:rsidRPr="00DB20C7">
        <w:rPr>
          <w:rFonts w:ascii="Arial" w:hAnsi="Arial" w:cs="Arial"/>
        </w:rPr>
        <w:t>other</w:t>
      </w:r>
      <w:r w:rsidRPr="00DB20C7">
        <w:rPr>
          <w:rFonts w:ascii="Arial" w:hAnsi="Arial" w:cs="Arial"/>
          <w:spacing w:val="-3"/>
        </w:rPr>
        <w:t xml:space="preserve"> </w:t>
      </w:r>
      <w:r w:rsidRPr="00DB20C7">
        <w:rPr>
          <w:rFonts w:ascii="Arial" w:hAnsi="Arial" w:cs="Arial"/>
        </w:rPr>
        <w:t>food</w:t>
      </w:r>
      <w:r w:rsidRPr="00DB20C7">
        <w:rPr>
          <w:rFonts w:ascii="Arial" w:hAnsi="Arial" w:cs="Arial"/>
          <w:spacing w:val="-1"/>
        </w:rPr>
        <w:t xml:space="preserve"> </w:t>
      </w:r>
      <w:r w:rsidRPr="00DB20C7">
        <w:rPr>
          <w:rFonts w:ascii="Arial" w:hAnsi="Arial" w:cs="Arial"/>
        </w:rPr>
        <w:t>banks are</w:t>
      </w:r>
      <w:r w:rsidRPr="00DB20C7">
        <w:rPr>
          <w:rFonts w:ascii="Arial" w:hAnsi="Arial" w:cs="Arial"/>
          <w:spacing w:val="-4"/>
        </w:rPr>
        <w:t xml:space="preserve"> </w:t>
      </w:r>
      <w:r w:rsidRPr="00DB20C7">
        <w:rPr>
          <w:rFonts w:ascii="Arial" w:hAnsi="Arial" w:cs="Arial"/>
        </w:rPr>
        <w:t>provided</w:t>
      </w:r>
      <w:r w:rsidRPr="00DB20C7">
        <w:rPr>
          <w:rFonts w:ascii="Arial" w:hAnsi="Arial" w:cs="Arial"/>
          <w:spacing w:val="-3"/>
        </w:rPr>
        <w:t xml:space="preserve"> </w:t>
      </w:r>
      <w:r w:rsidRPr="00DB20C7">
        <w:rPr>
          <w:rFonts w:ascii="Arial" w:hAnsi="Arial" w:cs="Arial"/>
        </w:rPr>
        <w:t>to</w:t>
      </w:r>
      <w:r w:rsidRPr="00DB20C7">
        <w:rPr>
          <w:rFonts w:ascii="Arial" w:hAnsi="Arial" w:cs="Arial"/>
          <w:spacing w:val="-2"/>
        </w:rPr>
        <w:t xml:space="preserve"> </w:t>
      </w:r>
      <w:r w:rsidRPr="00DB20C7">
        <w:rPr>
          <w:rFonts w:ascii="Arial" w:hAnsi="Arial" w:cs="Arial"/>
        </w:rPr>
        <w:t>clients</w:t>
      </w:r>
      <w:r w:rsidRPr="00DB20C7">
        <w:rPr>
          <w:rFonts w:ascii="Arial" w:hAnsi="Arial" w:cs="Arial"/>
          <w:spacing w:val="-3"/>
        </w:rPr>
        <w:t xml:space="preserve"> </w:t>
      </w:r>
      <w:r w:rsidRPr="00DB20C7">
        <w:rPr>
          <w:rFonts w:ascii="Arial" w:hAnsi="Arial" w:cs="Arial"/>
        </w:rPr>
        <w:t>when</w:t>
      </w:r>
      <w:r w:rsidRPr="00DB20C7">
        <w:rPr>
          <w:rFonts w:ascii="Arial" w:hAnsi="Arial" w:cs="Arial"/>
          <w:spacing w:val="-1"/>
        </w:rPr>
        <w:t xml:space="preserve"> </w:t>
      </w:r>
      <w:r w:rsidRPr="00DB20C7">
        <w:rPr>
          <w:rFonts w:ascii="Arial" w:hAnsi="Arial" w:cs="Arial"/>
        </w:rPr>
        <w:t>they</w:t>
      </w:r>
      <w:r w:rsidRPr="00DB20C7">
        <w:rPr>
          <w:rFonts w:ascii="Arial" w:hAnsi="Arial" w:cs="Arial"/>
          <w:spacing w:val="-3"/>
        </w:rPr>
        <w:t xml:space="preserve"> </w:t>
      </w:r>
      <w:r w:rsidRPr="00DB20C7">
        <w:rPr>
          <w:rFonts w:ascii="Arial" w:hAnsi="Arial" w:cs="Arial"/>
        </w:rPr>
        <w:t>register</w:t>
      </w:r>
      <w:r w:rsidRPr="00DB20C7">
        <w:rPr>
          <w:rFonts w:ascii="Arial" w:hAnsi="Arial" w:cs="Arial"/>
          <w:spacing w:val="-5"/>
        </w:rPr>
        <w:t xml:space="preserve"> </w:t>
      </w:r>
      <w:r w:rsidRPr="00DB20C7">
        <w:rPr>
          <w:rFonts w:ascii="Arial" w:hAnsi="Arial" w:cs="Arial"/>
        </w:rPr>
        <w:t>and</w:t>
      </w:r>
      <w:r w:rsidRPr="00DB20C7">
        <w:rPr>
          <w:rFonts w:ascii="Arial" w:hAnsi="Arial" w:cs="Arial"/>
          <w:spacing w:val="-3"/>
        </w:rPr>
        <w:t xml:space="preserve"> </w:t>
      </w:r>
      <w:r w:rsidRPr="00DB20C7">
        <w:rPr>
          <w:rFonts w:ascii="Arial" w:hAnsi="Arial" w:cs="Arial"/>
        </w:rPr>
        <w:t>clients</w:t>
      </w:r>
      <w:r w:rsidRPr="00DB20C7">
        <w:rPr>
          <w:rFonts w:ascii="Arial" w:hAnsi="Arial" w:cs="Arial"/>
          <w:spacing w:val="-3"/>
        </w:rPr>
        <w:t xml:space="preserve"> </w:t>
      </w:r>
      <w:r w:rsidRPr="00DB20C7">
        <w:rPr>
          <w:rFonts w:ascii="Arial" w:hAnsi="Arial" w:cs="Arial"/>
        </w:rPr>
        <w:t>are</w:t>
      </w:r>
      <w:r w:rsidRPr="00DB20C7">
        <w:rPr>
          <w:rFonts w:ascii="Arial" w:hAnsi="Arial" w:cs="Arial"/>
          <w:spacing w:val="-4"/>
        </w:rPr>
        <w:t xml:space="preserve"> </w:t>
      </w:r>
      <w:r w:rsidRPr="00DB20C7">
        <w:rPr>
          <w:rFonts w:ascii="Arial" w:hAnsi="Arial" w:cs="Arial"/>
        </w:rPr>
        <w:t>informed</w:t>
      </w:r>
      <w:r w:rsidRPr="00DB20C7">
        <w:rPr>
          <w:rFonts w:ascii="Arial" w:hAnsi="Arial" w:cs="Arial"/>
          <w:spacing w:val="-3"/>
        </w:rPr>
        <w:t xml:space="preserve"> </w:t>
      </w:r>
      <w:r w:rsidRPr="00DB20C7">
        <w:rPr>
          <w:rFonts w:ascii="Arial" w:hAnsi="Arial" w:cs="Arial"/>
        </w:rPr>
        <w:t>of</w:t>
      </w:r>
      <w:r w:rsidRPr="00DB20C7">
        <w:rPr>
          <w:rFonts w:ascii="Arial" w:hAnsi="Arial" w:cs="Arial"/>
          <w:spacing w:val="-2"/>
        </w:rPr>
        <w:t xml:space="preserve"> </w:t>
      </w:r>
      <w:r w:rsidRPr="00DB20C7">
        <w:rPr>
          <w:rFonts w:ascii="Arial" w:hAnsi="Arial" w:cs="Arial"/>
        </w:rPr>
        <w:t>rules</w:t>
      </w:r>
      <w:r w:rsidRPr="00DB20C7">
        <w:rPr>
          <w:rFonts w:ascii="Arial" w:hAnsi="Arial" w:cs="Arial"/>
          <w:spacing w:val="-4"/>
        </w:rPr>
        <w:t xml:space="preserve"> </w:t>
      </w:r>
      <w:r w:rsidRPr="00DB20C7">
        <w:rPr>
          <w:rFonts w:ascii="Arial" w:hAnsi="Arial" w:cs="Arial"/>
        </w:rPr>
        <w:t>of</w:t>
      </w:r>
      <w:r w:rsidRPr="00DB20C7">
        <w:rPr>
          <w:rFonts w:ascii="Arial" w:hAnsi="Arial" w:cs="Arial"/>
          <w:spacing w:val="-2"/>
        </w:rPr>
        <w:t xml:space="preserve"> </w:t>
      </w:r>
      <w:r w:rsidRPr="00DB20C7">
        <w:rPr>
          <w:rFonts w:ascii="Arial" w:hAnsi="Arial" w:cs="Arial"/>
        </w:rPr>
        <w:t>use.</w:t>
      </w:r>
    </w:p>
    <w:p w:rsidR="00DB20C7" w:rsidRPr="00DB20C7" w:rsidRDefault="00DB20C7" w:rsidP="00DB20C7">
      <w:pPr>
        <w:pStyle w:val="ListParagraph"/>
        <w:numPr>
          <w:ilvl w:val="0"/>
          <w:numId w:val="2"/>
        </w:numPr>
        <w:tabs>
          <w:tab w:val="left" w:pos="580"/>
          <w:tab w:val="left" w:pos="581"/>
        </w:tabs>
        <w:ind w:right="345"/>
        <w:rPr>
          <w:rFonts w:ascii="Arial" w:hAnsi="Arial" w:cs="Arial"/>
        </w:rPr>
      </w:pPr>
      <w:r w:rsidRPr="00DB20C7">
        <w:rPr>
          <w:rFonts w:ascii="Arial" w:hAnsi="Arial" w:cs="Arial"/>
        </w:rPr>
        <w:t>If it is necessary to access information from any outside agency the client must sign a Declaration and Consent form.</w:t>
      </w:r>
      <w:r w:rsidRPr="00DB20C7">
        <w:rPr>
          <w:rFonts w:ascii="Arial" w:hAnsi="Arial" w:cs="Arial"/>
          <w:spacing w:val="-12"/>
        </w:rPr>
        <w:t xml:space="preserve"> </w:t>
      </w:r>
      <w:r w:rsidRPr="00DB20C7">
        <w:rPr>
          <w:rFonts w:ascii="Arial" w:hAnsi="Arial" w:cs="Arial"/>
        </w:rPr>
        <w:t>(Appendix)</w:t>
      </w:r>
    </w:p>
    <w:p w:rsidR="00DB20C7" w:rsidRPr="00DB20C7" w:rsidRDefault="00DB20C7" w:rsidP="00DB20C7">
      <w:pPr>
        <w:pStyle w:val="ListParagraph"/>
        <w:numPr>
          <w:ilvl w:val="0"/>
          <w:numId w:val="2"/>
        </w:numPr>
        <w:tabs>
          <w:tab w:val="left" w:pos="580"/>
          <w:tab w:val="left" w:pos="581"/>
        </w:tabs>
        <w:spacing w:before="2"/>
        <w:rPr>
          <w:rFonts w:ascii="Arial" w:hAnsi="Arial" w:cs="Arial"/>
        </w:rPr>
      </w:pPr>
      <w:r w:rsidRPr="00DB20C7">
        <w:rPr>
          <w:rFonts w:ascii="Arial" w:hAnsi="Arial" w:cs="Arial"/>
        </w:rPr>
        <w:t>Prepare assistance for the</w:t>
      </w:r>
      <w:r>
        <w:rPr>
          <w:rFonts w:ascii="Arial" w:hAnsi="Arial" w:cs="Arial"/>
        </w:rPr>
        <w:t xml:space="preserve"> client’s</w:t>
      </w:r>
      <w:r w:rsidRPr="00DB20C7">
        <w:rPr>
          <w:rFonts w:ascii="Arial" w:hAnsi="Arial" w:cs="Arial"/>
          <w:spacing w:val="-17"/>
        </w:rPr>
        <w:t xml:space="preserve"> </w:t>
      </w:r>
      <w:r w:rsidRPr="00DB20C7">
        <w:rPr>
          <w:rFonts w:ascii="Arial" w:hAnsi="Arial" w:cs="Arial"/>
        </w:rPr>
        <w:t>situation.</w:t>
      </w:r>
    </w:p>
    <w:p w:rsidR="00DB20C7" w:rsidRPr="00DB20C7" w:rsidRDefault="00DB20C7" w:rsidP="00DB20C7">
      <w:pPr>
        <w:pStyle w:val="ListParagraph"/>
        <w:numPr>
          <w:ilvl w:val="1"/>
          <w:numId w:val="2"/>
        </w:numPr>
        <w:tabs>
          <w:tab w:val="left" w:pos="941"/>
        </w:tabs>
        <w:spacing w:before="54" w:line="243" w:lineRule="exact"/>
        <w:ind w:left="936"/>
        <w:rPr>
          <w:rFonts w:ascii="Arial" w:hAnsi="Arial" w:cs="Arial"/>
        </w:rPr>
      </w:pPr>
      <w:r w:rsidRPr="00DB20C7">
        <w:rPr>
          <w:rFonts w:ascii="Arial" w:hAnsi="Arial" w:cs="Arial"/>
          <w:b/>
        </w:rPr>
        <w:t>F</w:t>
      </w:r>
      <w:r w:rsidRPr="00DB20C7">
        <w:rPr>
          <w:rFonts w:ascii="Arial" w:hAnsi="Arial" w:cs="Arial"/>
          <w:b/>
        </w:rPr>
        <w:t xml:space="preserve">ood </w:t>
      </w:r>
      <w:r>
        <w:rPr>
          <w:rFonts w:ascii="Arial" w:hAnsi="Arial" w:cs="Arial"/>
          <w:b/>
        </w:rPr>
        <w:t>A</w:t>
      </w:r>
      <w:r w:rsidRPr="00DB20C7">
        <w:rPr>
          <w:rFonts w:ascii="Arial" w:hAnsi="Arial" w:cs="Arial"/>
          <w:b/>
        </w:rPr>
        <w:t>ssistance</w:t>
      </w:r>
      <w:r w:rsidRPr="00DB20C7">
        <w:rPr>
          <w:rFonts w:ascii="Arial" w:hAnsi="Arial" w:cs="Arial"/>
        </w:rPr>
        <w:t>: bags are made up as per family size and</w:t>
      </w:r>
      <w:r w:rsidRPr="00DB20C7">
        <w:rPr>
          <w:rFonts w:ascii="Arial" w:hAnsi="Arial" w:cs="Arial"/>
          <w:spacing w:val="-24"/>
        </w:rPr>
        <w:t xml:space="preserve"> </w:t>
      </w:r>
      <w:r w:rsidRPr="00DB20C7">
        <w:rPr>
          <w:rFonts w:ascii="Arial" w:hAnsi="Arial" w:cs="Arial"/>
        </w:rPr>
        <w:t>need.</w:t>
      </w:r>
    </w:p>
    <w:p w:rsidR="00DB20C7" w:rsidRPr="00DB20C7" w:rsidRDefault="00DB20C7" w:rsidP="00DB20C7">
      <w:pPr>
        <w:pStyle w:val="ListParagraph"/>
        <w:numPr>
          <w:ilvl w:val="1"/>
          <w:numId w:val="2"/>
        </w:numPr>
        <w:tabs>
          <w:tab w:val="left" w:pos="941"/>
        </w:tabs>
        <w:spacing w:before="54"/>
        <w:ind w:left="936" w:right="216"/>
        <w:rPr>
          <w:rFonts w:ascii="Arial" w:hAnsi="Arial" w:cs="Arial"/>
        </w:rPr>
      </w:pPr>
      <w:r w:rsidRPr="00DB20C7">
        <w:rPr>
          <w:rFonts w:ascii="Arial" w:hAnsi="Arial" w:cs="Arial"/>
          <w:b/>
        </w:rPr>
        <w:t xml:space="preserve">Medical </w:t>
      </w:r>
      <w:r>
        <w:rPr>
          <w:rFonts w:ascii="Arial" w:hAnsi="Arial" w:cs="Arial"/>
          <w:b/>
        </w:rPr>
        <w:t>A</w:t>
      </w:r>
      <w:r w:rsidRPr="00DB20C7">
        <w:rPr>
          <w:rFonts w:ascii="Arial" w:hAnsi="Arial" w:cs="Arial"/>
          <w:b/>
        </w:rPr>
        <w:t>ssistance</w:t>
      </w:r>
      <w:r w:rsidRPr="00DB20C7">
        <w:rPr>
          <w:rFonts w:ascii="Arial" w:hAnsi="Arial" w:cs="Arial"/>
        </w:rPr>
        <w:t>: Prescriptions for “life or death” medications only will be filled when all other avenues are exhausted. The client must authorize Family Service to contact the pharmacy and/or doctor to ascertain the necessity of the medication and the best price (if a generic is available and is appropriate). The Family Service worker will accompany the client to the pharmacy to fill the prescription. (policy may need to be changed depending on volume of requests,</w:t>
      </w:r>
      <w:r w:rsidRPr="00DB20C7">
        <w:rPr>
          <w:rFonts w:ascii="Arial" w:hAnsi="Arial" w:cs="Arial"/>
          <w:spacing w:val="-4"/>
        </w:rPr>
        <w:t xml:space="preserve"> </w:t>
      </w:r>
      <w:r w:rsidRPr="00DB20C7">
        <w:rPr>
          <w:rFonts w:ascii="Arial" w:hAnsi="Arial" w:cs="Arial"/>
        </w:rPr>
        <w:t>limited</w:t>
      </w:r>
      <w:r w:rsidRPr="00DB20C7">
        <w:rPr>
          <w:rFonts w:ascii="Arial" w:hAnsi="Arial" w:cs="Arial"/>
          <w:spacing w:val="-4"/>
        </w:rPr>
        <w:t xml:space="preserve"> </w:t>
      </w:r>
      <w:r w:rsidRPr="00DB20C7">
        <w:rPr>
          <w:rFonts w:ascii="Arial" w:hAnsi="Arial" w:cs="Arial"/>
        </w:rPr>
        <w:t>according</w:t>
      </w:r>
      <w:r w:rsidRPr="00DB20C7">
        <w:rPr>
          <w:rFonts w:ascii="Arial" w:hAnsi="Arial" w:cs="Arial"/>
          <w:spacing w:val="-5"/>
        </w:rPr>
        <w:t xml:space="preserve"> </w:t>
      </w:r>
      <w:r w:rsidRPr="00DB20C7">
        <w:rPr>
          <w:rFonts w:ascii="Arial" w:hAnsi="Arial" w:cs="Arial"/>
        </w:rPr>
        <w:t>to</w:t>
      </w:r>
      <w:r w:rsidRPr="00DB20C7">
        <w:rPr>
          <w:rFonts w:ascii="Arial" w:hAnsi="Arial" w:cs="Arial"/>
          <w:spacing w:val="-6"/>
        </w:rPr>
        <w:t xml:space="preserve"> </w:t>
      </w:r>
      <w:r w:rsidRPr="00DB20C7">
        <w:rPr>
          <w:rFonts w:ascii="Arial" w:hAnsi="Arial" w:cs="Arial"/>
        </w:rPr>
        <w:t>budget,</w:t>
      </w:r>
      <w:r w:rsidRPr="00DB20C7">
        <w:rPr>
          <w:rFonts w:ascii="Arial" w:hAnsi="Arial" w:cs="Arial"/>
          <w:spacing w:val="-4"/>
        </w:rPr>
        <w:t xml:space="preserve"> </w:t>
      </w:r>
      <w:r w:rsidRPr="00DB20C7">
        <w:rPr>
          <w:rFonts w:ascii="Arial" w:hAnsi="Arial" w:cs="Arial"/>
        </w:rPr>
        <w:t>consult</w:t>
      </w:r>
      <w:r w:rsidRPr="00DB20C7">
        <w:rPr>
          <w:rFonts w:ascii="Arial" w:hAnsi="Arial" w:cs="Arial"/>
          <w:spacing w:val="-5"/>
        </w:rPr>
        <w:t xml:space="preserve"> </w:t>
      </w:r>
      <w:r w:rsidRPr="00DB20C7">
        <w:rPr>
          <w:rFonts w:ascii="Arial" w:hAnsi="Arial" w:cs="Arial"/>
        </w:rPr>
        <w:t>CSD,</w:t>
      </w:r>
      <w:r w:rsidRPr="00DB20C7">
        <w:rPr>
          <w:rFonts w:ascii="Arial" w:hAnsi="Arial" w:cs="Arial"/>
          <w:spacing w:val="-2"/>
        </w:rPr>
        <w:t xml:space="preserve"> </w:t>
      </w:r>
      <w:r w:rsidRPr="00DB20C7">
        <w:rPr>
          <w:rFonts w:ascii="Arial" w:hAnsi="Arial" w:cs="Arial"/>
        </w:rPr>
        <w:t>See</w:t>
      </w:r>
      <w:r w:rsidRPr="00DB20C7">
        <w:rPr>
          <w:rFonts w:ascii="Arial" w:hAnsi="Arial" w:cs="Arial"/>
          <w:spacing w:val="-4"/>
        </w:rPr>
        <w:t xml:space="preserve"> </w:t>
      </w:r>
      <w:r w:rsidRPr="00DB20C7">
        <w:rPr>
          <w:rFonts w:ascii="Arial" w:hAnsi="Arial" w:cs="Arial"/>
        </w:rPr>
        <w:t>appendix:</w:t>
      </w:r>
      <w:r w:rsidRPr="00DB20C7">
        <w:rPr>
          <w:rFonts w:ascii="Arial" w:hAnsi="Arial" w:cs="Arial"/>
          <w:spacing w:val="-5"/>
        </w:rPr>
        <w:t xml:space="preserve"> </w:t>
      </w:r>
      <w:r w:rsidRPr="00DB20C7">
        <w:rPr>
          <w:rFonts w:ascii="Arial" w:hAnsi="Arial" w:cs="Arial"/>
        </w:rPr>
        <w:t>Release</w:t>
      </w:r>
      <w:r w:rsidRPr="00DB20C7">
        <w:rPr>
          <w:rFonts w:ascii="Arial" w:hAnsi="Arial" w:cs="Arial"/>
          <w:spacing w:val="-4"/>
        </w:rPr>
        <w:t xml:space="preserve"> </w:t>
      </w:r>
      <w:r w:rsidRPr="00DB20C7">
        <w:rPr>
          <w:rFonts w:ascii="Arial" w:hAnsi="Arial" w:cs="Arial"/>
        </w:rPr>
        <w:t>form</w:t>
      </w:r>
    </w:p>
    <w:p w:rsidR="00DB20C7" w:rsidRDefault="00DB20C7" w:rsidP="00DB20C7">
      <w:pPr>
        <w:pStyle w:val="ListParagraph"/>
        <w:numPr>
          <w:ilvl w:val="1"/>
          <w:numId w:val="2"/>
        </w:numPr>
        <w:tabs>
          <w:tab w:val="left" w:pos="941"/>
        </w:tabs>
        <w:spacing w:before="54"/>
        <w:ind w:right="243" w:hanging="317"/>
        <w:rPr>
          <w:rFonts w:ascii="Arial" w:hAnsi="Arial" w:cs="Arial"/>
        </w:rPr>
      </w:pPr>
      <w:r w:rsidRPr="00DB20C7">
        <w:rPr>
          <w:rFonts w:ascii="Arial" w:hAnsi="Arial" w:cs="Arial"/>
          <w:b/>
        </w:rPr>
        <w:t>Housing Assistance</w:t>
      </w:r>
      <w:r w:rsidRPr="00DB20C7">
        <w:rPr>
          <w:rFonts w:ascii="Arial" w:hAnsi="Arial" w:cs="Arial"/>
        </w:rPr>
        <w:t>: Men &amp; Women over the age of 19 may be given one night stay in</w:t>
      </w:r>
      <w:r w:rsidRPr="00DB20C7">
        <w:rPr>
          <w:rFonts w:ascii="Arial" w:hAnsi="Arial" w:cs="Arial"/>
          <w:spacing w:val="-29"/>
        </w:rPr>
        <w:t xml:space="preserve"> </w:t>
      </w:r>
      <w:r w:rsidRPr="00DB20C7">
        <w:rPr>
          <w:rFonts w:ascii="Arial" w:hAnsi="Arial" w:cs="Arial"/>
        </w:rPr>
        <w:t>local Motel. Clients will be encouraged to first go to the local Hostels. If this is not possible we consider motel accommodation for short</w:t>
      </w:r>
      <w:r w:rsidRPr="00DB20C7">
        <w:rPr>
          <w:rFonts w:ascii="Arial" w:hAnsi="Arial" w:cs="Arial"/>
          <w:spacing w:val="-20"/>
        </w:rPr>
        <w:t xml:space="preserve"> </w:t>
      </w:r>
      <w:r w:rsidRPr="00DB20C7">
        <w:rPr>
          <w:rFonts w:ascii="Arial" w:hAnsi="Arial" w:cs="Arial"/>
        </w:rPr>
        <w:t>periods.</w:t>
      </w:r>
    </w:p>
    <w:p w:rsidR="00DB20C7" w:rsidRPr="00DB20C7" w:rsidRDefault="00DB20C7" w:rsidP="00DB20C7">
      <w:pPr>
        <w:pStyle w:val="ListParagraph"/>
        <w:numPr>
          <w:ilvl w:val="1"/>
          <w:numId w:val="2"/>
        </w:numPr>
        <w:tabs>
          <w:tab w:val="left" w:pos="941"/>
        </w:tabs>
        <w:spacing w:before="54"/>
        <w:ind w:right="243" w:hanging="317"/>
        <w:rPr>
          <w:rFonts w:ascii="Arial" w:hAnsi="Arial" w:cs="Arial"/>
        </w:rPr>
      </w:pPr>
      <w:r w:rsidRPr="00DB20C7">
        <w:rPr>
          <w:rFonts w:ascii="Arial" w:hAnsi="Arial" w:cs="Arial"/>
          <w:b/>
        </w:rPr>
        <w:t xml:space="preserve">Rent </w:t>
      </w:r>
      <w:r>
        <w:rPr>
          <w:rFonts w:ascii="Arial" w:hAnsi="Arial" w:cs="Arial"/>
          <w:b/>
        </w:rPr>
        <w:t>A</w:t>
      </w:r>
      <w:r w:rsidRPr="00DB20C7">
        <w:rPr>
          <w:rFonts w:ascii="Arial" w:hAnsi="Arial" w:cs="Arial"/>
          <w:b/>
        </w:rPr>
        <w:t>ssistance</w:t>
      </w:r>
      <w:r w:rsidRPr="00DB20C7">
        <w:rPr>
          <w:rFonts w:ascii="Arial" w:hAnsi="Arial" w:cs="Arial"/>
        </w:rPr>
        <w:t>: Rent is rarely provided, as there are other agencies that will provide this service. Occasionally we may help with a small portion</w:t>
      </w:r>
      <w:r w:rsidRPr="00DB20C7">
        <w:rPr>
          <w:rFonts w:ascii="Arial" w:hAnsi="Arial" w:cs="Arial"/>
          <w:b/>
        </w:rPr>
        <w:t xml:space="preserve"> </w:t>
      </w:r>
      <w:r w:rsidRPr="00DB20C7">
        <w:rPr>
          <w:rFonts w:ascii="Arial" w:hAnsi="Arial" w:cs="Arial"/>
        </w:rPr>
        <w:t>if assistance would prevent homelessness. A cheque will be issued to the landlord for the amount agreed upon. This help will only be offered once.</w:t>
      </w:r>
    </w:p>
    <w:p w:rsidR="00DB20C7" w:rsidRPr="00DB20C7" w:rsidRDefault="00DB20C7" w:rsidP="00DB20C7">
      <w:pPr>
        <w:pStyle w:val="BodyText"/>
        <w:numPr>
          <w:ilvl w:val="1"/>
          <w:numId w:val="2"/>
        </w:numPr>
        <w:spacing w:before="54"/>
        <w:ind w:left="936" w:right="245"/>
        <w:rPr>
          <w:rFonts w:ascii="Arial" w:hAnsi="Arial" w:cs="Arial"/>
        </w:rPr>
      </w:pPr>
      <w:r w:rsidRPr="00DB20C7">
        <w:rPr>
          <w:rFonts w:ascii="Arial" w:hAnsi="Arial" w:cs="Arial"/>
          <w:b/>
          <w:sz w:val="22"/>
          <w:szCs w:val="22"/>
        </w:rPr>
        <w:t xml:space="preserve">Clothing </w:t>
      </w:r>
      <w:r>
        <w:rPr>
          <w:rFonts w:ascii="Arial" w:hAnsi="Arial" w:cs="Arial"/>
          <w:b/>
          <w:sz w:val="22"/>
          <w:szCs w:val="22"/>
        </w:rPr>
        <w:t>A</w:t>
      </w:r>
      <w:r w:rsidRPr="00DB20C7">
        <w:rPr>
          <w:rFonts w:ascii="Arial" w:hAnsi="Arial" w:cs="Arial"/>
          <w:b/>
          <w:sz w:val="22"/>
          <w:szCs w:val="22"/>
        </w:rPr>
        <w:t>ssistance</w:t>
      </w:r>
      <w:r w:rsidRPr="00DB20C7">
        <w:rPr>
          <w:rFonts w:ascii="Arial" w:hAnsi="Arial" w:cs="Arial"/>
          <w:sz w:val="22"/>
          <w:szCs w:val="22"/>
        </w:rPr>
        <w:t>: When it is deemed to be necessary, a voucher to The Salvation Army Thrift</w:t>
      </w:r>
      <w:r w:rsidRPr="00DB20C7">
        <w:rPr>
          <w:rFonts w:ascii="Arial" w:hAnsi="Arial" w:cs="Arial"/>
          <w:spacing w:val="-4"/>
          <w:sz w:val="22"/>
          <w:szCs w:val="22"/>
        </w:rPr>
        <w:t xml:space="preserve"> </w:t>
      </w:r>
      <w:r w:rsidRPr="00DB20C7">
        <w:rPr>
          <w:rFonts w:ascii="Arial" w:hAnsi="Arial" w:cs="Arial"/>
          <w:sz w:val="22"/>
          <w:szCs w:val="22"/>
        </w:rPr>
        <w:t>Store</w:t>
      </w:r>
      <w:r w:rsidRPr="00DB20C7">
        <w:rPr>
          <w:rFonts w:ascii="Arial" w:hAnsi="Arial" w:cs="Arial"/>
          <w:spacing w:val="-3"/>
          <w:sz w:val="22"/>
          <w:szCs w:val="22"/>
        </w:rPr>
        <w:t xml:space="preserve"> </w:t>
      </w:r>
      <w:r w:rsidRPr="00DB20C7">
        <w:rPr>
          <w:rFonts w:ascii="Arial" w:hAnsi="Arial" w:cs="Arial"/>
          <w:sz w:val="22"/>
          <w:szCs w:val="22"/>
        </w:rPr>
        <w:t>will</w:t>
      </w:r>
      <w:r w:rsidRPr="00DB20C7">
        <w:rPr>
          <w:rFonts w:ascii="Arial" w:hAnsi="Arial" w:cs="Arial"/>
          <w:spacing w:val="-4"/>
          <w:sz w:val="22"/>
          <w:szCs w:val="22"/>
        </w:rPr>
        <w:t xml:space="preserve"> </w:t>
      </w:r>
      <w:r w:rsidRPr="00DB20C7">
        <w:rPr>
          <w:rFonts w:ascii="Arial" w:hAnsi="Arial" w:cs="Arial"/>
          <w:sz w:val="22"/>
          <w:szCs w:val="22"/>
        </w:rPr>
        <w:t>be</w:t>
      </w:r>
      <w:r w:rsidRPr="00DB20C7">
        <w:rPr>
          <w:rFonts w:ascii="Arial" w:hAnsi="Arial" w:cs="Arial"/>
          <w:spacing w:val="-1"/>
          <w:sz w:val="22"/>
          <w:szCs w:val="22"/>
        </w:rPr>
        <w:t xml:space="preserve"> </w:t>
      </w:r>
      <w:r w:rsidRPr="00DB20C7">
        <w:rPr>
          <w:rFonts w:ascii="Arial" w:hAnsi="Arial" w:cs="Arial"/>
          <w:sz w:val="22"/>
          <w:szCs w:val="22"/>
        </w:rPr>
        <w:t>provided</w:t>
      </w:r>
      <w:r w:rsidRPr="00DB20C7">
        <w:rPr>
          <w:rFonts w:ascii="Arial" w:hAnsi="Arial" w:cs="Arial"/>
          <w:spacing w:val="-3"/>
          <w:sz w:val="22"/>
          <w:szCs w:val="22"/>
        </w:rPr>
        <w:t xml:space="preserve"> </w:t>
      </w:r>
      <w:r w:rsidRPr="00DB20C7">
        <w:rPr>
          <w:rFonts w:ascii="Arial" w:hAnsi="Arial" w:cs="Arial"/>
          <w:sz w:val="22"/>
          <w:szCs w:val="22"/>
        </w:rPr>
        <w:t>to</w:t>
      </w:r>
      <w:r w:rsidRPr="00DB20C7">
        <w:rPr>
          <w:rFonts w:ascii="Arial" w:hAnsi="Arial" w:cs="Arial"/>
          <w:spacing w:val="-4"/>
          <w:sz w:val="22"/>
          <w:szCs w:val="22"/>
        </w:rPr>
        <w:t xml:space="preserve"> </w:t>
      </w:r>
      <w:r w:rsidRPr="00DB20C7">
        <w:rPr>
          <w:rFonts w:ascii="Arial" w:hAnsi="Arial" w:cs="Arial"/>
          <w:sz w:val="22"/>
          <w:szCs w:val="22"/>
        </w:rPr>
        <w:t>a</w:t>
      </w:r>
      <w:r w:rsidRPr="00DB20C7">
        <w:rPr>
          <w:rFonts w:ascii="Arial" w:hAnsi="Arial" w:cs="Arial"/>
          <w:spacing w:val="-4"/>
          <w:sz w:val="22"/>
          <w:szCs w:val="22"/>
        </w:rPr>
        <w:t xml:space="preserve"> </w:t>
      </w:r>
      <w:r w:rsidRPr="00DB20C7">
        <w:rPr>
          <w:rFonts w:ascii="Arial" w:hAnsi="Arial" w:cs="Arial"/>
          <w:sz w:val="22"/>
          <w:szCs w:val="22"/>
        </w:rPr>
        <w:t>client.</w:t>
      </w:r>
      <w:r w:rsidRPr="00DB20C7">
        <w:rPr>
          <w:rFonts w:ascii="Arial" w:hAnsi="Arial" w:cs="Arial"/>
          <w:spacing w:val="-1"/>
          <w:sz w:val="22"/>
          <w:szCs w:val="22"/>
        </w:rPr>
        <w:t xml:space="preserve"> </w:t>
      </w:r>
      <w:r w:rsidRPr="00DB20C7">
        <w:rPr>
          <w:rFonts w:ascii="Arial" w:hAnsi="Arial" w:cs="Arial"/>
          <w:sz w:val="22"/>
          <w:szCs w:val="22"/>
        </w:rPr>
        <w:t>The</w:t>
      </w:r>
      <w:r w:rsidRPr="00DB20C7">
        <w:rPr>
          <w:rFonts w:ascii="Arial" w:hAnsi="Arial" w:cs="Arial"/>
          <w:spacing w:val="-3"/>
          <w:sz w:val="22"/>
          <w:szCs w:val="22"/>
        </w:rPr>
        <w:t xml:space="preserve"> </w:t>
      </w:r>
      <w:r w:rsidRPr="00DB20C7">
        <w:rPr>
          <w:rFonts w:ascii="Arial" w:hAnsi="Arial" w:cs="Arial"/>
          <w:sz w:val="22"/>
          <w:szCs w:val="22"/>
        </w:rPr>
        <w:t>voucher</w:t>
      </w:r>
      <w:r w:rsidRPr="00DB20C7">
        <w:rPr>
          <w:rFonts w:ascii="Arial" w:hAnsi="Arial" w:cs="Arial"/>
          <w:spacing w:val="-5"/>
          <w:sz w:val="22"/>
          <w:szCs w:val="22"/>
        </w:rPr>
        <w:t xml:space="preserve"> </w:t>
      </w:r>
      <w:r w:rsidRPr="00DB20C7">
        <w:rPr>
          <w:rFonts w:ascii="Arial" w:hAnsi="Arial" w:cs="Arial"/>
          <w:sz w:val="22"/>
          <w:szCs w:val="22"/>
        </w:rPr>
        <w:t>will</w:t>
      </w:r>
      <w:r w:rsidRPr="00DB20C7">
        <w:rPr>
          <w:rFonts w:ascii="Arial" w:hAnsi="Arial" w:cs="Arial"/>
          <w:spacing w:val="-4"/>
          <w:sz w:val="22"/>
          <w:szCs w:val="22"/>
        </w:rPr>
        <w:t xml:space="preserve"> </w:t>
      </w:r>
      <w:r w:rsidRPr="00DB20C7">
        <w:rPr>
          <w:rFonts w:ascii="Arial" w:hAnsi="Arial" w:cs="Arial"/>
          <w:sz w:val="22"/>
          <w:szCs w:val="22"/>
        </w:rPr>
        <w:t>indicate</w:t>
      </w:r>
      <w:r w:rsidRPr="00DB20C7">
        <w:rPr>
          <w:rFonts w:ascii="Arial" w:hAnsi="Arial" w:cs="Arial"/>
          <w:spacing w:val="-3"/>
          <w:sz w:val="22"/>
          <w:szCs w:val="22"/>
        </w:rPr>
        <w:t xml:space="preserve"> </w:t>
      </w:r>
      <w:r w:rsidRPr="00DB20C7">
        <w:rPr>
          <w:rFonts w:ascii="Arial" w:hAnsi="Arial" w:cs="Arial"/>
          <w:sz w:val="22"/>
          <w:szCs w:val="22"/>
        </w:rPr>
        <w:t>the</w:t>
      </w:r>
      <w:r w:rsidRPr="00DB20C7">
        <w:rPr>
          <w:rFonts w:ascii="Arial" w:hAnsi="Arial" w:cs="Arial"/>
          <w:spacing w:val="-2"/>
          <w:sz w:val="22"/>
          <w:szCs w:val="22"/>
        </w:rPr>
        <w:t xml:space="preserve"> </w:t>
      </w:r>
      <w:r w:rsidRPr="00DB20C7">
        <w:rPr>
          <w:rFonts w:ascii="Arial" w:hAnsi="Arial" w:cs="Arial"/>
          <w:sz w:val="22"/>
          <w:szCs w:val="22"/>
        </w:rPr>
        <w:t>specifics</w:t>
      </w:r>
      <w:r w:rsidRPr="00DB20C7">
        <w:rPr>
          <w:rFonts w:ascii="Arial" w:hAnsi="Arial" w:cs="Arial"/>
          <w:spacing w:val="-1"/>
          <w:sz w:val="22"/>
          <w:szCs w:val="22"/>
        </w:rPr>
        <w:t xml:space="preserve"> </w:t>
      </w:r>
      <w:r w:rsidRPr="00DB20C7">
        <w:rPr>
          <w:rFonts w:ascii="Arial" w:hAnsi="Arial" w:cs="Arial"/>
          <w:sz w:val="22"/>
          <w:szCs w:val="22"/>
        </w:rPr>
        <w:t>of</w:t>
      </w:r>
      <w:r w:rsidRPr="00DB20C7">
        <w:rPr>
          <w:rFonts w:ascii="Arial" w:hAnsi="Arial" w:cs="Arial"/>
          <w:spacing w:val="-4"/>
          <w:sz w:val="22"/>
          <w:szCs w:val="22"/>
        </w:rPr>
        <w:t xml:space="preserve"> </w:t>
      </w:r>
      <w:r w:rsidRPr="00DB20C7">
        <w:rPr>
          <w:rFonts w:ascii="Arial" w:hAnsi="Arial" w:cs="Arial"/>
          <w:sz w:val="22"/>
          <w:szCs w:val="22"/>
        </w:rPr>
        <w:t>assistance and must be signed by both the interviewer and client. The client will be asked to sign the voucher again at the thrift store once the materials have been supplied. See appendix for current</w:t>
      </w:r>
      <w:r w:rsidRPr="00DB20C7">
        <w:rPr>
          <w:rFonts w:ascii="Arial" w:hAnsi="Arial" w:cs="Arial"/>
          <w:spacing w:val="-12"/>
          <w:sz w:val="22"/>
          <w:szCs w:val="22"/>
        </w:rPr>
        <w:t xml:space="preserve"> </w:t>
      </w:r>
      <w:r w:rsidRPr="00DB20C7">
        <w:rPr>
          <w:rFonts w:ascii="Arial" w:hAnsi="Arial" w:cs="Arial"/>
          <w:sz w:val="22"/>
          <w:szCs w:val="22"/>
        </w:rPr>
        <w:t>guidelines.</w:t>
      </w:r>
    </w:p>
    <w:p w:rsidR="00DB20C7" w:rsidRPr="00DB20C7" w:rsidRDefault="00DB20C7" w:rsidP="00DB20C7">
      <w:pPr>
        <w:pStyle w:val="BodyText"/>
        <w:numPr>
          <w:ilvl w:val="1"/>
          <w:numId w:val="2"/>
        </w:numPr>
        <w:tabs>
          <w:tab w:val="left" w:pos="941"/>
        </w:tabs>
        <w:spacing w:before="54"/>
        <w:ind w:right="184"/>
        <w:rPr>
          <w:rFonts w:ascii="Arial" w:hAnsi="Arial" w:cs="Arial"/>
        </w:rPr>
      </w:pPr>
      <w:r w:rsidRPr="00DB20C7">
        <w:rPr>
          <w:rFonts w:ascii="Arial" w:hAnsi="Arial" w:cs="Arial"/>
          <w:b/>
          <w:sz w:val="22"/>
          <w:szCs w:val="22"/>
        </w:rPr>
        <w:lastRenderedPageBreak/>
        <w:t xml:space="preserve">Furniture </w:t>
      </w:r>
      <w:r>
        <w:rPr>
          <w:rFonts w:ascii="Arial" w:hAnsi="Arial" w:cs="Arial"/>
          <w:b/>
          <w:sz w:val="22"/>
          <w:szCs w:val="22"/>
        </w:rPr>
        <w:t>A</w:t>
      </w:r>
      <w:r w:rsidRPr="00DB20C7">
        <w:rPr>
          <w:rFonts w:ascii="Arial" w:hAnsi="Arial" w:cs="Arial"/>
          <w:b/>
          <w:sz w:val="22"/>
          <w:szCs w:val="22"/>
        </w:rPr>
        <w:t>ssistance</w:t>
      </w:r>
      <w:r w:rsidRPr="00DB20C7">
        <w:rPr>
          <w:rFonts w:ascii="Arial" w:hAnsi="Arial" w:cs="Arial"/>
          <w:sz w:val="22"/>
          <w:szCs w:val="22"/>
        </w:rPr>
        <w:t>: When it is deemed to be necessary, a voucher to The Salvation Army thrift</w:t>
      </w:r>
      <w:r w:rsidRPr="00DB20C7">
        <w:rPr>
          <w:rFonts w:ascii="Arial" w:hAnsi="Arial" w:cs="Arial"/>
          <w:spacing w:val="-1"/>
          <w:sz w:val="22"/>
          <w:szCs w:val="22"/>
        </w:rPr>
        <w:t xml:space="preserve"> </w:t>
      </w:r>
      <w:r w:rsidRPr="00DB20C7">
        <w:rPr>
          <w:rFonts w:ascii="Arial" w:hAnsi="Arial" w:cs="Arial"/>
          <w:sz w:val="22"/>
          <w:szCs w:val="22"/>
        </w:rPr>
        <w:t>Store</w:t>
      </w:r>
      <w:r w:rsidRPr="00DB20C7">
        <w:rPr>
          <w:rFonts w:ascii="Arial" w:hAnsi="Arial" w:cs="Arial"/>
          <w:spacing w:val="-3"/>
          <w:sz w:val="22"/>
          <w:szCs w:val="22"/>
        </w:rPr>
        <w:t xml:space="preserve"> </w:t>
      </w:r>
      <w:r w:rsidRPr="00DB20C7">
        <w:rPr>
          <w:rFonts w:ascii="Arial" w:hAnsi="Arial" w:cs="Arial"/>
          <w:sz w:val="22"/>
          <w:szCs w:val="22"/>
        </w:rPr>
        <w:t>will</w:t>
      </w:r>
      <w:r w:rsidRPr="00DB20C7">
        <w:rPr>
          <w:rFonts w:ascii="Arial" w:hAnsi="Arial" w:cs="Arial"/>
          <w:spacing w:val="-4"/>
          <w:sz w:val="22"/>
          <w:szCs w:val="22"/>
        </w:rPr>
        <w:t xml:space="preserve"> </w:t>
      </w:r>
      <w:r w:rsidRPr="00DB20C7">
        <w:rPr>
          <w:rFonts w:ascii="Arial" w:hAnsi="Arial" w:cs="Arial"/>
          <w:sz w:val="22"/>
          <w:szCs w:val="22"/>
        </w:rPr>
        <w:t>be</w:t>
      </w:r>
      <w:r w:rsidRPr="00DB20C7">
        <w:rPr>
          <w:rFonts w:ascii="Arial" w:hAnsi="Arial" w:cs="Arial"/>
          <w:spacing w:val="-1"/>
          <w:sz w:val="22"/>
          <w:szCs w:val="22"/>
        </w:rPr>
        <w:t xml:space="preserve"> </w:t>
      </w:r>
      <w:r w:rsidRPr="00DB20C7">
        <w:rPr>
          <w:rFonts w:ascii="Arial" w:hAnsi="Arial" w:cs="Arial"/>
          <w:sz w:val="22"/>
          <w:szCs w:val="22"/>
        </w:rPr>
        <w:t>provided</w:t>
      </w:r>
      <w:r w:rsidRPr="00DB20C7">
        <w:rPr>
          <w:rFonts w:ascii="Arial" w:hAnsi="Arial" w:cs="Arial"/>
          <w:spacing w:val="-3"/>
          <w:sz w:val="22"/>
          <w:szCs w:val="22"/>
        </w:rPr>
        <w:t xml:space="preserve"> </w:t>
      </w:r>
      <w:r w:rsidRPr="00DB20C7">
        <w:rPr>
          <w:rFonts w:ascii="Arial" w:hAnsi="Arial" w:cs="Arial"/>
          <w:sz w:val="22"/>
          <w:szCs w:val="22"/>
        </w:rPr>
        <w:t>to</w:t>
      </w:r>
      <w:r w:rsidRPr="00DB20C7">
        <w:rPr>
          <w:rFonts w:ascii="Arial" w:hAnsi="Arial" w:cs="Arial"/>
          <w:spacing w:val="-5"/>
          <w:sz w:val="22"/>
          <w:szCs w:val="22"/>
        </w:rPr>
        <w:t xml:space="preserve"> </w:t>
      </w:r>
      <w:r w:rsidRPr="00DB20C7">
        <w:rPr>
          <w:rFonts w:ascii="Arial" w:hAnsi="Arial" w:cs="Arial"/>
          <w:sz w:val="22"/>
          <w:szCs w:val="22"/>
        </w:rPr>
        <w:t>a</w:t>
      </w:r>
      <w:r w:rsidRPr="00DB20C7">
        <w:rPr>
          <w:rFonts w:ascii="Arial" w:hAnsi="Arial" w:cs="Arial"/>
          <w:spacing w:val="-4"/>
          <w:sz w:val="22"/>
          <w:szCs w:val="22"/>
        </w:rPr>
        <w:t xml:space="preserve"> </w:t>
      </w:r>
      <w:r w:rsidRPr="00DB20C7">
        <w:rPr>
          <w:rFonts w:ascii="Arial" w:hAnsi="Arial" w:cs="Arial"/>
          <w:sz w:val="22"/>
          <w:szCs w:val="22"/>
        </w:rPr>
        <w:t>client.</w:t>
      </w:r>
      <w:r w:rsidRPr="00DB20C7">
        <w:rPr>
          <w:rFonts w:ascii="Arial" w:hAnsi="Arial" w:cs="Arial"/>
          <w:spacing w:val="-1"/>
          <w:sz w:val="22"/>
          <w:szCs w:val="22"/>
        </w:rPr>
        <w:t xml:space="preserve"> </w:t>
      </w:r>
      <w:r w:rsidRPr="00DB20C7">
        <w:rPr>
          <w:rFonts w:ascii="Arial" w:hAnsi="Arial" w:cs="Arial"/>
          <w:sz w:val="22"/>
          <w:szCs w:val="22"/>
        </w:rPr>
        <w:t>The</w:t>
      </w:r>
      <w:r w:rsidRPr="00DB20C7">
        <w:rPr>
          <w:rFonts w:ascii="Arial" w:hAnsi="Arial" w:cs="Arial"/>
          <w:spacing w:val="-3"/>
          <w:sz w:val="22"/>
          <w:szCs w:val="22"/>
        </w:rPr>
        <w:t xml:space="preserve"> </w:t>
      </w:r>
      <w:r w:rsidRPr="00DB20C7">
        <w:rPr>
          <w:rFonts w:ascii="Arial" w:hAnsi="Arial" w:cs="Arial"/>
          <w:sz w:val="22"/>
          <w:szCs w:val="22"/>
        </w:rPr>
        <w:t>voucher</w:t>
      </w:r>
      <w:r w:rsidRPr="00DB20C7">
        <w:rPr>
          <w:rFonts w:ascii="Arial" w:hAnsi="Arial" w:cs="Arial"/>
          <w:spacing w:val="-5"/>
          <w:sz w:val="22"/>
          <w:szCs w:val="22"/>
        </w:rPr>
        <w:t xml:space="preserve"> </w:t>
      </w:r>
      <w:r w:rsidRPr="00DB20C7">
        <w:rPr>
          <w:rFonts w:ascii="Arial" w:hAnsi="Arial" w:cs="Arial"/>
          <w:sz w:val="22"/>
          <w:szCs w:val="22"/>
        </w:rPr>
        <w:t>will</w:t>
      </w:r>
      <w:r w:rsidRPr="00DB20C7">
        <w:rPr>
          <w:rFonts w:ascii="Arial" w:hAnsi="Arial" w:cs="Arial"/>
          <w:spacing w:val="-2"/>
          <w:sz w:val="22"/>
          <w:szCs w:val="22"/>
        </w:rPr>
        <w:t xml:space="preserve"> </w:t>
      </w:r>
      <w:r w:rsidRPr="00DB20C7">
        <w:rPr>
          <w:rFonts w:ascii="Arial" w:hAnsi="Arial" w:cs="Arial"/>
          <w:sz w:val="22"/>
          <w:szCs w:val="22"/>
        </w:rPr>
        <w:t>indicate</w:t>
      </w:r>
      <w:r w:rsidRPr="00DB20C7">
        <w:rPr>
          <w:rFonts w:ascii="Arial" w:hAnsi="Arial" w:cs="Arial"/>
          <w:spacing w:val="-3"/>
          <w:sz w:val="22"/>
          <w:szCs w:val="22"/>
        </w:rPr>
        <w:t xml:space="preserve"> </w:t>
      </w:r>
      <w:r w:rsidRPr="00DB20C7">
        <w:rPr>
          <w:rFonts w:ascii="Arial" w:hAnsi="Arial" w:cs="Arial"/>
          <w:sz w:val="22"/>
          <w:szCs w:val="22"/>
        </w:rPr>
        <w:t>the</w:t>
      </w:r>
      <w:r w:rsidRPr="00DB20C7">
        <w:rPr>
          <w:rFonts w:ascii="Arial" w:hAnsi="Arial" w:cs="Arial"/>
          <w:spacing w:val="-2"/>
          <w:sz w:val="22"/>
          <w:szCs w:val="22"/>
        </w:rPr>
        <w:t xml:space="preserve"> </w:t>
      </w:r>
      <w:r w:rsidRPr="00DB20C7">
        <w:rPr>
          <w:rFonts w:ascii="Arial" w:hAnsi="Arial" w:cs="Arial"/>
          <w:sz w:val="22"/>
          <w:szCs w:val="22"/>
        </w:rPr>
        <w:t>specifics</w:t>
      </w:r>
      <w:r w:rsidRPr="00DB20C7">
        <w:rPr>
          <w:rFonts w:ascii="Arial" w:hAnsi="Arial" w:cs="Arial"/>
          <w:spacing w:val="-1"/>
          <w:sz w:val="22"/>
          <w:szCs w:val="22"/>
        </w:rPr>
        <w:t xml:space="preserve"> </w:t>
      </w:r>
      <w:r w:rsidRPr="00DB20C7">
        <w:rPr>
          <w:rFonts w:ascii="Arial" w:hAnsi="Arial" w:cs="Arial"/>
          <w:sz w:val="22"/>
          <w:szCs w:val="22"/>
        </w:rPr>
        <w:t>of</w:t>
      </w:r>
      <w:r w:rsidRPr="00DB20C7">
        <w:rPr>
          <w:rFonts w:ascii="Arial" w:hAnsi="Arial" w:cs="Arial"/>
          <w:spacing w:val="-4"/>
          <w:sz w:val="22"/>
          <w:szCs w:val="22"/>
        </w:rPr>
        <w:t xml:space="preserve"> </w:t>
      </w:r>
      <w:r w:rsidRPr="00DB20C7">
        <w:rPr>
          <w:rFonts w:ascii="Arial" w:hAnsi="Arial" w:cs="Arial"/>
          <w:sz w:val="22"/>
          <w:szCs w:val="22"/>
        </w:rPr>
        <w:t>assistance and must be signed by both the interviewer and client. The client will be asked to sign the voucher again at the thrift store once the materials have been supplied. See appendix for current</w:t>
      </w:r>
      <w:r w:rsidRPr="00DB20C7">
        <w:rPr>
          <w:rFonts w:ascii="Arial" w:hAnsi="Arial" w:cs="Arial"/>
          <w:spacing w:val="-12"/>
          <w:sz w:val="22"/>
          <w:szCs w:val="22"/>
        </w:rPr>
        <w:t xml:space="preserve"> </w:t>
      </w:r>
      <w:r w:rsidRPr="00DB20C7">
        <w:rPr>
          <w:rFonts w:ascii="Arial" w:hAnsi="Arial" w:cs="Arial"/>
          <w:sz w:val="22"/>
          <w:szCs w:val="22"/>
        </w:rPr>
        <w:t>guidelines.</w:t>
      </w:r>
    </w:p>
    <w:p w:rsidR="00DB20C7" w:rsidRPr="00DB20C7" w:rsidRDefault="00DB20C7" w:rsidP="00DB20C7">
      <w:pPr>
        <w:pStyle w:val="ListParagraph"/>
        <w:numPr>
          <w:ilvl w:val="0"/>
          <w:numId w:val="1"/>
        </w:numPr>
        <w:tabs>
          <w:tab w:val="left" w:pos="941"/>
        </w:tabs>
        <w:spacing w:before="54"/>
        <w:ind w:right="184"/>
        <w:rPr>
          <w:rFonts w:ascii="Arial" w:hAnsi="Arial" w:cs="Arial"/>
        </w:rPr>
      </w:pPr>
      <w:r w:rsidRPr="00DB20C7">
        <w:rPr>
          <w:rFonts w:ascii="Arial" w:hAnsi="Arial" w:cs="Arial"/>
          <w:b/>
        </w:rPr>
        <w:t xml:space="preserve">Travel </w:t>
      </w:r>
      <w:r>
        <w:rPr>
          <w:rFonts w:ascii="Arial" w:hAnsi="Arial" w:cs="Arial"/>
          <w:b/>
        </w:rPr>
        <w:t>A</w:t>
      </w:r>
      <w:r w:rsidRPr="00DB20C7">
        <w:rPr>
          <w:rFonts w:ascii="Arial" w:hAnsi="Arial" w:cs="Arial"/>
          <w:b/>
        </w:rPr>
        <w:t>ssistance</w:t>
      </w:r>
      <w:r w:rsidRPr="00DB20C7">
        <w:rPr>
          <w:rFonts w:ascii="Arial" w:hAnsi="Arial" w:cs="Arial"/>
        </w:rPr>
        <w:t>: 1) Bereavement – upon verification of a death of an immediate family member,</w:t>
      </w:r>
      <w:r w:rsidRPr="00DB20C7">
        <w:rPr>
          <w:rFonts w:ascii="Arial" w:hAnsi="Arial" w:cs="Arial"/>
          <w:spacing w:val="-4"/>
        </w:rPr>
        <w:t xml:space="preserve"> </w:t>
      </w:r>
      <w:r w:rsidRPr="00DB20C7">
        <w:rPr>
          <w:rFonts w:ascii="Arial" w:hAnsi="Arial" w:cs="Arial"/>
        </w:rPr>
        <w:t>we</w:t>
      </w:r>
      <w:r w:rsidRPr="00DB20C7">
        <w:rPr>
          <w:rFonts w:ascii="Arial" w:hAnsi="Arial" w:cs="Arial"/>
          <w:spacing w:val="-3"/>
        </w:rPr>
        <w:t xml:space="preserve"> </w:t>
      </w:r>
      <w:r w:rsidRPr="00DB20C7">
        <w:rPr>
          <w:rFonts w:ascii="Arial" w:hAnsi="Arial" w:cs="Arial"/>
        </w:rPr>
        <w:t>may</w:t>
      </w:r>
      <w:r w:rsidRPr="00DB20C7">
        <w:rPr>
          <w:rFonts w:ascii="Arial" w:hAnsi="Arial" w:cs="Arial"/>
          <w:spacing w:val="-3"/>
        </w:rPr>
        <w:t xml:space="preserve"> </w:t>
      </w:r>
      <w:r w:rsidRPr="00DB20C7">
        <w:rPr>
          <w:rFonts w:ascii="Arial" w:hAnsi="Arial" w:cs="Arial"/>
        </w:rPr>
        <w:t>provide</w:t>
      </w:r>
      <w:r w:rsidRPr="00DB20C7">
        <w:rPr>
          <w:rFonts w:ascii="Arial" w:hAnsi="Arial" w:cs="Arial"/>
          <w:spacing w:val="-3"/>
        </w:rPr>
        <w:t xml:space="preserve"> </w:t>
      </w:r>
      <w:r w:rsidRPr="00DB20C7">
        <w:rPr>
          <w:rFonts w:ascii="Arial" w:hAnsi="Arial" w:cs="Arial"/>
        </w:rPr>
        <w:t>a</w:t>
      </w:r>
      <w:r w:rsidRPr="00DB20C7">
        <w:rPr>
          <w:rFonts w:ascii="Arial" w:hAnsi="Arial" w:cs="Arial"/>
          <w:spacing w:val="-4"/>
        </w:rPr>
        <w:t xml:space="preserve"> </w:t>
      </w:r>
      <w:r w:rsidRPr="00DB20C7">
        <w:rPr>
          <w:rFonts w:ascii="Arial" w:hAnsi="Arial" w:cs="Arial"/>
        </w:rPr>
        <w:t>one-way</w:t>
      </w:r>
      <w:r w:rsidRPr="00DB20C7">
        <w:rPr>
          <w:rFonts w:ascii="Arial" w:hAnsi="Arial" w:cs="Arial"/>
          <w:spacing w:val="-2"/>
        </w:rPr>
        <w:t xml:space="preserve"> </w:t>
      </w:r>
      <w:r w:rsidRPr="00DB20C7">
        <w:rPr>
          <w:rFonts w:ascii="Arial" w:hAnsi="Arial" w:cs="Arial"/>
        </w:rPr>
        <w:t>bus</w:t>
      </w:r>
      <w:r w:rsidRPr="00DB20C7">
        <w:rPr>
          <w:rFonts w:ascii="Arial" w:hAnsi="Arial" w:cs="Arial"/>
          <w:spacing w:val="-4"/>
        </w:rPr>
        <w:t xml:space="preserve"> </w:t>
      </w:r>
      <w:r w:rsidRPr="00DB20C7">
        <w:rPr>
          <w:rFonts w:ascii="Arial" w:hAnsi="Arial" w:cs="Arial"/>
        </w:rPr>
        <w:t>ticket</w:t>
      </w:r>
      <w:r w:rsidRPr="00DB20C7">
        <w:rPr>
          <w:rFonts w:ascii="Arial" w:hAnsi="Arial" w:cs="Arial"/>
          <w:spacing w:val="-4"/>
        </w:rPr>
        <w:t xml:space="preserve"> </w:t>
      </w:r>
      <w:r w:rsidRPr="00DB20C7">
        <w:rPr>
          <w:rFonts w:ascii="Arial" w:hAnsi="Arial" w:cs="Arial"/>
        </w:rPr>
        <w:t>or</w:t>
      </w:r>
      <w:r w:rsidRPr="00DB20C7">
        <w:rPr>
          <w:rFonts w:ascii="Arial" w:hAnsi="Arial" w:cs="Arial"/>
          <w:spacing w:val="-5"/>
        </w:rPr>
        <w:t xml:space="preserve"> </w:t>
      </w:r>
      <w:r w:rsidRPr="00DB20C7">
        <w:rPr>
          <w:rFonts w:ascii="Arial" w:hAnsi="Arial" w:cs="Arial"/>
        </w:rPr>
        <w:t>gas</w:t>
      </w:r>
      <w:r w:rsidRPr="00DB20C7">
        <w:rPr>
          <w:rFonts w:ascii="Arial" w:hAnsi="Arial" w:cs="Arial"/>
          <w:spacing w:val="-4"/>
        </w:rPr>
        <w:t xml:space="preserve"> </w:t>
      </w:r>
      <w:r w:rsidRPr="00DB20C7">
        <w:rPr>
          <w:rFonts w:ascii="Arial" w:hAnsi="Arial" w:cs="Arial"/>
        </w:rPr>
        <w:t>card</w:t>
      </w:r>
      <w:r w:rsidRPr="00DB20C7">
        <w:rPr>
          <w:rFonts w:ascii="Arial" w:hAnsi="Arial" w:cs="Arial"/>
          <w:spacing w:val="-3"/>
        </w:rPr>
        <w:t xml:space="preserve"> </w:t>
      </w:r>
      <w:r w:rsidRPr="00DB20C7">
        <w:rPr>
          <w:rFonts w:ascii="Arial" w:hAnsi="Arial" w:cs="Arial"/>
        </w:rPr>
        <w:t>to</w:t>
      </w:r>
      <w:r w:rsidRPr="00DB20C7">
        <w:rPr>
          <w:rFonts w:ascii="Arial" w:hAnsi="Arial" w:cs="Arial"/>
          <w:spacing w:val="-4"/>
        </w:rPr>
        <w:t xml:space="preserve"> </w:t>
      </w:r>
      <w:r w:rsidRPr="00DB20C7">
        <w:rPr>
          <w:rFonts w:ascii="Arial" w:hAnsi="Arial" w:cs="Arial"/>
        </w:rPr>
        <w:t>your</w:t>
      </w:r>
      <w:r w:rsidRPr="00DB20C7">
        <w:rPr>
          <w:rFonts w:ascii="Arial" w:hAnsi="Arial" w:cs="Arial"/>
          <w:spacing w:val="-5"/>
        </w:rPr>
        <w:t xml:space="preserve"> </w:t>
      </w:r>
      <w:r w:rsidRPr="00DB20C7">
        <w:rPr>
          <w:rFonts w:ascii="Arial" w:hAnsi="Arial" w:cs="Arial"/>
        </w:rPr>
        <w:t>destination.</w:t>
      </w:r>
      <w:r w:rsidRPr="00DB20C7">
        <w:rPr>
          <w:rFonts w:ascii="Arial" w:hAnsi="Arial" w:cs="Arial"/>
          <w:spacing w:val="-4"/>
        </w:rPr>
        <w:t xml:space="preserve"> </w:t>
      </w:r>
      <w:r w:rsidRPr="00DB20C7">
        <w:rPr>
          <w:rFonts w:ascii="Arial" w:hAnsi="Arial" w:cs="Arial"/>
        </w:rPr>
        <w:t>2)</w:t>
      </w:r>
      <w:r w:rsidRPr="00DB20C7">
        <w:rPr>
          <w:rFonts w:ascii="Arial" w:hAnsi="Arial" w:cs="Arial"/>
          <w:spacing w:val="-2"/>
        </w:rPr>
        <w:t xml:space="preserve"> </w:t>
      </w:r>
      <w:r w:rsidRPr="00DB20C7">
        <w:rPr>
          <w:rFonts w:ascii="Arial" w:hAnsi="Arial" w:cs="Arial"/>
        </w:rPr>
        <w:t>Employment</w:t>
      </w:r>
      <w:r w:rsidRPr="00DB20C7">
        <w:rPr>
          <w:rFonts w:ascii="Arial" w:hAnsi="Arial" w:cs="Arial"/>
        </w:rPr>
        <w:t xml:space="preserve"> </w:t>
      </w:r>
      <w:r w:rsidRPr="00DB20C7">
        <w:rPr>
          <w:rFonts w:ascii="Arial" w:hAnsi="Arial" w:cs="Arial"/>
        </w:rPr>
        <w:t>upon verification of commencement of employment and destination, we may provide a one- way bus ticket or gas card to the job site. 3) Recovery Program – Upon verification by a professional or a counsellor and acceptance into a program, help will be provided to get you to a Salvation Army sponsored program</w:t>
      </w:r>
      <w:r w:rsidRPr="00DB20C7">
        <w:rPr>
          <w:rFonts w:ascii="Arial" w:hAnsi="Arial" w:cs="Arial"/>
          <w:spacing w:val="-17"/>
        </w:rPr>
        <w:t xml:space="preserve"> </w:t>
      </w:r>
      <w:r w:rsidRPr="00DB20C7">
        <w:rPr>
          <w:rFonts w:ascii="Arial" w:hAnsi="Arial" w:cs="Arial"/>
        </w:rPr>
        <w:t>ONLY.</w:t>
      </w:r>
      <w:r w:rsidRPr="00DB20C7">
        <w:rPr>
          <w:rFonts w:ascii="Arial" w:hAnsi="Arial" w:cs="Arial"/>
        </w:rPr>
        <w:t xml:space="preserve"> </w:t>
      </w:r>
    </w:p>
    <w:p w:rsidR="00DB20C7" w:rsidRPr="00DB20C7" w:rsidRDefault="00DB20C7" w:rsidP="00DB20C7">
      <w:pPr>
        <w:pStyle w:val="BodyText"/>
        <w:numPr>
          <w:ilvl w:val="0"/>
          <w:numId w:val="1"/>
        </w:numPr>
        <w:rPr>
          <w:rFonts w:ascii="Arial" w:hAnsi="Arial" w:cs="Arial"/>
          <w:sz w:val="22"/>
          <w:szCs w:val="22"/>
        </w:rPr>
      </w:pPr>
      <w:r w:rsidRPr="00DB20C7">
        <w:rPr>
          <w:rFonts w:ascii="Arial" w:hAnsi="Arial" w:cs="Arial"/>
          <w:b/>
          <w:sz w:val="22"/>
          <w:szCs w:val="22"/>
        </w:rPr>
        <w:t xml:space="preserve">Special </w:t>
      </w:r>
      <w:r>
        <w:rPr>
          <w:rFonts w:ascii="Arial" w:hAnsi="Arial" w:cs="Arial"/>
          <w:b/>
          <w:sz w:val="22"/>
          <w:szCs w:val="22"/>
        </w:rPr>
        <w:t>C</w:t>
      </w:r>
      <w:r w:rsidRPr="00DB20C7">
        <w:rPr>
          <w:rFonts w:ascii="Arial" w:hAnsi="Arial" w:cs="Arial"/>
          <w:b/>
          <w:sz w:val="22"/>
          <w:szCs w:val="22"/>
        </w:rPr>
        <w:t xml:space="preserve">ircumstances </w:t>
      </w:r>
      <w:r>
        <w:rPr>
          <w:rFonts w:ascii="Arial" w:hAnsi="Arial" w:cs="Arial"/>
          <w:b/>
          <w:sz w:val="22"/>
          <w:szCs w:val="22"/>
        </w:rPr>
        <w:t>A</w:t>
      </w:r>
      <w:r w:rsidRPr="00DB20C7">
        <w:rPr>
          <w:rFonts w:ascii="Arial" w:hAnsi="Arial" w:cs="Arial"/>
          <w:b/>
          <w:sz w:val="22"/>
          <w:szCs w:val="22"/>
        </w:rPr>
        <w:t>ssistance</w:t>
      </w:r>
      <w:r>
        <w:rPr>
          <w:rFonts w:ascii="Arial" w:hAnsi="Arial" w:cs="Arial"/>
          <w:sz w:val="22"/>
          <w:szCs w:val="22"/>
        </w:rPr>
        <w:t>: from time to time we will receive a request for assistance that has not been covered in the above. The interviewer will have to assess the situation and decide the appropriate action to be taken. The proposed action will be discussed with the CSD prior to the extension of service. (</w:t>
      </w:r>
      <w:proofErr w:type="gramStart"/>
      <w:r>
        <w:rPr>
          <w:rFonts w:ascii="Arial" w:hAnsi="Arial" w:cs="Arial"/>
          <w:sz w:val="22"/>
          <w:szCs w:val="22"/>
        </w:rPr>
        <w:t>eye</w:t>
      </w:r>
      <w:proofErr w:type="gramEnd"/>
      <w:r>
        <w:rPr>
          <w:rFonts w:ascii="Arial" w:hAnsi="Arial" w:cs="Arial"/>
          <w:sz w:val="22"/>
          <w:szCs w:val="22"/>
        </w:rPr>
        <w:t xml:space="preserve"> exams – if required for confirmed employment, dental emergencies only, utility assistance – extreme circumstances). When making a decision regarding special circumstances, the availability of program budget must always be a consideration.</w:t>
      </w:r>
    </w:p>
    <w:p w:rsidR="00DB20C7" w:rsidRPr="00DB20C7" w:rsidRDefault="00DB20C7" w:rsidP="00DB20C7">
      <w:pPr>
        <w:pStyle w:val="BodyText"/>
        <w:rPr>
          <w:rFonts w:ascii="Arial" w:hAnsi="Arial" w:cs="Arial"/>
          <w:sz w:val="22"/>
          <w:szCs w:val="22"/>
        </w:rPr>
      </w:pPr>
    </w:p>
    <w:p w:rsidR="00DB20C7" w:rsidRPr="00DB20C7" w:rsidRDefault="00DB20C7" w:rsidP="00DB20C7">
      <w:pPr>
        <w:pStyle w:val="BodyText"/>
        <w:rPr>
          <w:rFonts w:ascii="Arial" w:hAnsi="Arial" w:cs="Arial"/>
          <w:sz w:val="22"/>
          <w:szCs w:val="22"/>
        </w:rPr>
      </w:pPr>
    </w:p>
    <w:p w:rsidR="00DB20C7" w:rsidRPr="00DB20C7" w:rsidRDefault="00DB20C7" w:rsidP="00DB20C7">
      <w:pPr>
        <w:pStyle w:val="BodyText"/>
        <w:rPr>
          <w:rFonts w:ascii="Arial" w:hAnsi="Arial" w:cs="Arial"/>
          <w:sz w:val="22"/>
          <w:szCs w:val="22"/>
        </w:rPr>
      </w:pPr>
    </w:p>
    <w:p w:rsidR="00DB20C7" w:rsidRPr="00DB20C7" w:rsidRDefault="00DB20C7" w:rsidP="00DB20C7">
      <w:pPr>
        <w:pStyle w:val="BodyText"/>
        <w:rPr>
          <w:rFonts w:ascii="Arial" w:hAnsi="Arial" w:cs="Arial"/>
          <w:sz w:val="22"/>
          <w:szCs w:val="22"/>
        </w:rPr>
      </w:pPr>
    </w:p>
    <w:p w:rsidR="00DB20C7" w:rsidRPr="00DB20C7" w:rsidRDefault="00DB20C7" w:rsidP="00DB20C7">
      <w:pPr>
        <w:pStyle w:val="BodyText"/>
        <w:rPr>
          <w:rFonts w:ascii="Arial" w:hAnsi="Arial" w:cs="Arial"/>
          <w:sz w:val="22"/>
          <w:szCs w:val="22"/>
        </w:rPr>
      </w:pPr>
    </w:p>
    <w:p w:rsidR="00DB20C7" w:rsidRPr="00DB20C7" w:rsidRDefault="00DB20C7" w:rsidP="00DB20C7">
      <w:pPr>
        <w:pStyle w:val="BodyText"/>
        <w:spacing w:before="3"/>
        <w:rPr>
          <w:rFonts w:ascii="Arial" w:hAnsi="Arial" w:cs="Arial"/>
          <w:sz w:val="22"/>
          <w:szCs w:val="22"/>
        </w:rPr>
      </w:pPr>
    </w:p>
    <w:p w:rsidR="00DB20C7" w:rsidRPr="00DB20C7" w:rsidRDefault="00DB20C7" w:rsidP="00DB20C7">
      <w:pPr>
        <w:pStyle w:val="Heading2"/>
        <w:tabs>
          <w:tab w:val="left" w:pos="8345"/>
        </w:tabs>
        <w:spacing w:before="0"/>
        <w:ind w:left="880"/>
        <w:rPr>
          <w:rFonts w:ascii="Arial" w:hAnsi="Arial" w:cs="Arial"/>
          <w:sz w:val="22"/>
          <w:szCs w:val="22"/>
        </w:rPr>
      </w:pPr>
      <w:r w:rsidRPr="00DB20C7">
        <w:rPr>
          <w:rFonts w:ascii="Arial" w:hAnsi="Arial" w:cs="Arial"/>
          <w:sz w:val="22"/>
          <w:szCs w:val="22"/>
        </w:rPr>
        <w:t>Reviewed and approved by Management</w:t>
      </w:r>
      <w:r w:rsidRPr="00DB20C7">
        <w:rPr>
          <w:rFonts w:ascii="Arial" w:hAnsi="Arial" w:cs="Arial"/>
          <w:spacing w:val="-22"/>
          <w:sz w:val="22"/>
          <w:szCs w:val="22"/>
        </w:rPr>
        <w:t xml:space="preserve"> </w:t>
      </w:r>
      <w:r w:rsidRPr="00DB20C7">
        <w:rPr>
          <w:rFonts w:ascii="Arial" w:hAnsi="Arial" w:cs="Arial"/>
          <w:sz w:val="22"/>
          <w:szCs w:val="22"/>
        </w:rPr>
        <w:t xml:space="preserve">Team </w:t>
      </w:r>
      <w:r w:rsidRPr="00DB20C7">
        <w:rPr>
          <w:rFonts w:ascii="Arial" w:hAnsi="Arial" w:cs="Arial"/>
          <w:sz w:val="22"/>
          <w:szCs w:val="22"/>
          <w:u w:val="thick"/>
        </w:rPr>
        <w:t xml:space="preserve"> </w:t>
      </w:r>
      <w:r w:rsidRPr="00DB20C7">
        <w:rPr>
          <w:rFonts w:ascii="Arial" w:hAnsi="Arial" w:cs="Arial"/>
          <w:sz w:val="22"/>
          <w:szCs w:val="22"/>
          <w:u w:val="thick"/>
        </w:rPr>
        <w:tab/>
      </w:r>
    </w:p>
    <w:p w:rsidR="00ED7222" w:rsidRPr="00DB20C7" w:rsidRDefault="00ED7222">
      <w:pPr>
        <w:rPr>
          <w:rFonts w:ascii="Arial" w:hAnsi="Arial" w:cs="Arial"/>
        </w:rPr>
      </w:pPr>
    </w:p>
    <w:sectPr w:rsidR="00ED7222" w:rsidRPr="00DB2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956B2"/>
    <w:multiLevelType w:val="hybridMultilevel"/>
    <w:tmpl w:val="5C32792C"/>
    <w:lvl w:ilvl="0" w:tplc="07FE1D04">
      <w:start w:val="1"/>
      <w:numFmt w:val="decimal"/>
      <w:lvlText w:val="%1."/>
      <w:lvlJc w:val="left"/>
      <w:pPr>
        <w:ind w:left="580" w:hanging="360"/>
        <w:jc w:val="left"/>
      </w:pPr>
      <w:rPr>
        <w:rFonts w:ascii="Candara" w:eastAsia="Candara" w:hAnsi="Candara" w:cs="Candara" w:hint="default"/>
        <w:spacing w:val="-1"/>
        <w:w w:val="99"/>
        <w:sz w:val="20"/>
        <w:szCs w:val="20"/>
      </w:rPr>
    </w:lvl>
    <w:lvl w:ilvl="1" w:tplc="A5D8E856">
      <w:start w:val="1"/>
      <w:numFmt w:val="lowerLetter"/>
      <w:lvlText w:val="%2)"/>
      <w:lvlJc w:val="left"/>
      <w:pPr>
        <w:ind w:left="940" w:hanging="360"/>
        <w:jc w:val="left"/>
      </w:pPr>
      <w:rPr>
        <w:rFonts w:ascii="Candara" w:eastAsia="Candara" w:hAnsi="Candara" w:cs="Candara" w:hint="default"/>
        <w:w w:val="99"/>
        <w:sz w:val="20"/>
        <w:szCs w:val="20"/>
      </w:rPr>
    </w:lvl>
    <w:lvl w:ilvl="2" w:tplc="C0CC094E">
      <w:numFmt w:val="bullet"/>
      <w:lvlText w:val="•"/>
      <w:lvlJc w:val="left"/>
      <w:pPr>
        <w:ind w:left="1844" w:hanging="360"/>
      </w:pPr>
      <w:rPr>
        <w:rFonts w:hint="default"/>
      </w:rPr>
    </w:lvl>
    <w:lvl w:ilvl="3" w:tplc="480EA6F0">
      <w:numFmt w:val="bullet"/>
      <w:lvlText w:val="•"/>
      <w:lvlJc w:val="left"/>
      <w:pPr>
        <w:ind w:left="2748" w:hanging="360"/>
      </w:pPr>
      <w:rPr>
        <w:rFonts w:hint="default"/>
      </w:rPr>
    </w:lvl>
    <w:lvl w:ilvl="4" w:tplc="BBF098F4">
      <w:numFmt w:val="bullet"/>
      <w:lvlText w:val="•"/>
      <w:lvlJc w:val="left"/>
      <w:pPr>
        <w:ind w:left="3653" w:hanging="360"/>
      </w:pPr>
      <w:rPr>
        <w:rFonts w:hint="default"/>
      </w:rPr>
    </w:lvl>
    <w:lvl w:ilvl="5" w:tplc="775A22EA">
      <w:numFmt w:val="bullet"/>
      <w:lvlText w:val="•"/>
      <w:lvlJc w:val="left"/>
      <w:pPr>
        <w:ind w:left="4557" w:hanging="360"/>
      </w:pPr>
      <w:rPr>
        <w:rFonts w:hint="default"/>
      </w:rPr>
    </w:lvl>
    <w:lvl w:ilvl="6" w:tplc="D1380CCE">
      <w:numFmt w:val="bullet"/>
      <w:lvlText w:val="•"/>
      <w:lvlJc w:val="left"/>
      <w:pPr>
        <w:ind w:left="5462" w:hanging="360"/>
      </w:pPr>
      <w:rPr>
        <w:rFonts w:hint="default"/>
      </w:rPr>
    </w:lvl>
    <w:lvl w:ilvl="7" w:tplc="AEF80788">
      <w:numFmt w:val="bullet"/>
      <w:lvlText w:val="•"/>
      <w:lvlJc w:val="left"/>
      <w:pPr>
        <w:ind w:left="6366" w:hanging="360"/>
      </w:pPr>
      <w:rPr>
        <w:rFonts w:hint="default"/>
      </w:rPr>
    </w:lvl>
    <w:lvl w:ilvl="8" w:tplc="38686590">
      <w:numFmt w:val="bullet"/>
      <w:lvlText w:val="•"/>
      <w:lvlJc w:val="left"/>
      <w:pPr>
        <w:ind w:left="7271" w:hanging="360"/>
      </w:pPr>
      <w:rPr>
        <w:rFonts w:hint="default"/>
      </w:rPr>
    </w:lvl>
  </w:abstractNum>
  <w:abstractNum w:abstractNumId="1">
    <w:nsid w:val="48DD1AC0"/>
    <w:multiLevelType w:val="hybridMultilevel"/>
    <w:tmpl w:val="9FE0E304"/>
    <w:lvl w:ilvl="0" w:tplc="0E5C3C66">
      <w:start w:val="6"/>
      <w:numFmt w:val="lowerLetter"/>
      <w:lvlText w:val="%1)"/>
      <w:lvlJc w:val="left"/>
      <w:pPr>
        <w:ind w:left="880" w:hanging="360"/>
        <w:jc w:val="left"/>
      </w:pPr>
      <w:rPr>
        <w:rFonts w:ascii="Candara" w:eastAsia="Candara" w:hAnsi="Candara" w:cs="Candara" w:hint="default"/>
        <w:w w:val="99"/>
        <w:sz w:val="20"/>
        <w:szCs w:val="20"/>
      </w:rPr>
    </w:lvl>
    <w:lvl w:ilvl="1" w:tplc="7D3CEE1A">
      <w:numFmt w:val="bullet"/>
      <w:lvlText w:val="–"/>
      <w:lvlJc w:val="left"/>
      <w:pPr>
        <w:ind w:left="880" w:hanging="144"/>
      </w:pPr>
      <w:rPr>
        <w:rFonts w:ascii="Candara" w:eastAsia="Candara" w:hAnsi="Candara" w:cs="Candara" w:hint="default"/>
        <w:w w:val="99"/>
        <w:sz w:val="20"/>
        <w:szCs w:val="20"/>
      </w:rPr>
    </w:lvl>
    <w:lvl w:ilvl="2" w:tplc="FD6A5362">
      <w:numFmt w:val="bullet"/>
      <w:lvlText w:val="•"/>
      <w:lvlJc w:val="left"/>
      <w:pPr>
        <w:ind w:left="2500" w:hanging="144"/>
      </w:pPr>
      <w:rPr>
        <w:rFonts w:hint="default"/>
      </w:rPr>
    </w:lvl>
    <w:lvl w:ilvl="3" w:tplc="5610FDF4">
      <w:numFmt w:val="bullet"/>
      <w:lvlText w:val="•"/>
      <w:lvlJc w:val="left"/>
      <w:pPr>
        <w:ind w:left="3310" w:hanging="144"/>
      </w:pPr>
      <w:rPr>
        <w:rFonts w:hint="default"/>
      </w:rPr>
    </w:lvl>
    <w:lvl w:ilvl="4" w:tplc="32A06F7C">
      <w:numFmt w:val="bullet"/>
      <w:lvlText w:val="•"/>
      <w:lvlJc w:val="left"/>
      <w:pPr>
        <w:ind w:left="4120" w:hanging="144"/>
      </w:pPr>
      <w:rPr>
        <w:rFonts w:hint="default"/>
      </w:rPr>
    </w:lvl>
    <w:lvl w:ilvl="5" w:tplc="80C0D8C8">
      <w:numFmt w:val="bullet"/>
      <w:lvlText w:val="•"/>
      <w:lvlJc w:val="left"/>
      <w:pPr>
        <w:ind w:left="4930" w:hanging="144"/>
      </w:pPr>
      <w:rPr>
        <w:rFonts w:hint="default"/>
      </w:rPr>
    </w:lvl>
    <w:lvl w:ilvl="6" w:tplc="224C4996">
      <w:numFmt w:val="bullet"/>
      <w:lvlText w:val="•"/>
      <w:lvlJc w:val="left"/>
      <w:pPr>
        <w:ind w:left="5740" w:hanging="144"/>
      </w:pPr>
      <w:rPr>
        <w:rFonts w:hint="default"/>
      </w:rPr>
    </w:lvl>
    <w:lvl w:ilvl="7" w:tplc="8D3499FE">
      <w:numFmt w:val="bullet"/>
      <w:lvlText w:val="•"/>
      <w:lvlJc w:val="left"/>
      <w:pPr>
        <w:ind w:left="6550" w:hanging="144"/>
      </w:pPr>
      <w:rPr>
        <w:rFonts w:hint="default"/>
      </w:rPr>
    </w:lvl>
    <w:lvl w:ilvl="8" w:tplc="4FBC390E">
      <w:numFmt w:val="bullet"/>
      <w:lvlText w:val="•"/>
      <w:lvlJc w:val="left"/>
      <w:pPr>
        <w:ind w:left="7360" w:hanging="14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C7"/>
    <w:rsid w:val="00DB20C7"/>
    <w:rsid w:val="00ED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20C7"/>
    <w:pPr>
      <w:widowControl w:val="0"/>
      <w:autoSpaceDE w:val="0"/>
      <w:autoSpaceDN w:val="0"/>
      <w:spacing w:after="0" w:line="240" w:lineRule="auto"/>
    </w:pPr>
    <w:rPr>
      <w:rFonts w:ascii="Candara" w:eastAsia="Candara" w:hAnsi="Candara" w:cs="Candara"/>
    </w:rPr>
  </w:style>
  <w:style w:type="paragraph" w:styleId="Heading2">
    <w:name w:val="heading 2"/>
    <w:basedOn w:val="Normal"/>
    <w:link w:val="Heading2Char"/>
    <w:uiPriority w:val="1"/>
    <w:qFormat/>
    <w:rsid w:val="00DB20C7"/>
    <w:pPr>
      <w:spacing w:before="46"/>
      <w:ind w:left="940"/>
      <w:outlineLvl w:val="1"/>
    </w:pPr>
    <w:rPr>
      <w:b/>
      <w:bCs/>
      <w:sz w:val="24"/>
      <w:szCs w:val="24"/>
    </w:rPr>
  </w:style>
  <w:style w:type="paragraph" w:styleId="Heading5">
    <w:name w:val="heading 5"/>
    <w:basedOn w:val="Normal"/>
    <w:link w:val="Heading5Char"/>
    <w:uiPriority w:val="1"/>
    <w:qFormat/>
    <w:rsid w:val="00DB20C7"/>
    <w:pPr>
      <w:ind w:left="220"/>
      <w:outlineLvl w:val="4"/>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B20C7"/>
    <w:rPr>
      <w:rFonts w:ascii="Candara" w:eastAsia="Candara" w:hAnsi="Candara" w:cs="Candara"/>
      <w:b/>
      <w:bCs/>
      <w:sz w:val="24"/>
      <w:szCs w:val="24"/>
    </w:rPr>
  </w:style>
  <w:style w:type="character" w:customStyle="1" w:styleId="Heading5Char">
    <w:name w:val="Heading 5 Char"/>
    <w:basedOn w:val="DefaultParagraphFont"/>
    <w:link w:val="Heading5"/>
    <w:uiPriority w:val="1"/>
    <w:rsid w:val="00DB20C7"/>
    <w:rPr>
      <w:rFonts w:ascii="Candara" w:eastAsia="Candara" w:hAnsi="Candara" w:cs="Candara"/>
      <w:b/>
      <w:bCs/>
      <w:i/>
      <w:sz w:val="20"/>
      <w:szCs w:val="20"/>
    </w:rPr>
  </w:style>
  <w:style w:type="paragraph" w:styleId="BodyText">
    <w:name w:val="Body Text"/>
    <w:basedOn w:val="Normal"/>
    <w:link w:val="BodyTextChar"/>
    <w:uiPriority w:val="1"/>
    <w:qFormat/>
    <w:rsid w:val="00DB20C7"/>
    <w:rPr>
      <w:sz w:val="20"/>
      <w:szCs w:val="20"/>
    </w:rPr>
  </w:style>
  <w:style w:type="character" w:customStyle="1" w:styleId="BodyTextChar">
    <w:name w:val="Body Text Char"/>
    <w:basedOn w:val="DefaultParagraphFont"/>
    <w:link w:val="BodyText"/>
    <w:uiPriority w:val="1"/>
    <w:rsid w:val="00DB20C7"/>
    <w:rPr>
      <w:rFonts w:ascii="Candara" w:eastAsia="Candara" w:hAnsi="Candara" w:cs="Candara"/>
      <w:sz w:val="20"/>
      <w:szCs w:val="20"/>
    </w:rPr>
  </w:style>
  <w:style w:type="paragraph" w:styleId="ListParagraph">
    <w:name w:val="List Paragraph"/>
    <w:basedOn w:val="Normal"/>
    <w:uiPriority w:val="1"/>
    <w:qFormat/>
    <w:rsid w:val="00DB20C7"/>
    <w:pPr>
      <w:ind w:left="940" w:hanging="360"/>
    </w:pPr>
  </w:style>
  <w:style w:type="paragraph" w:customStyle="1" w:styleId="TableParagraph">
    <w:name w:val="Table Paragraph"/>
    <w:basedOn w:val="Normal"/>
    <w:uiPriority w:val="1"/>
    <w:qFormat/>
    <w:rsid w:val="00DB20C7"/>
    <w:pPr>
      <w:ind w:left="100"/>
    </w:pPr>
  </w:style>
  <w:style w:type="paragraph" w:styleId="BalloonText">
    <w:name w:val="Balloon Text"/>
    <w:basedOn w:val="Normal"/>
    <w:link w:val="BalloonTextChar"/>
    <w:uiPriority w:val="99"/>
    <w:semiHidden/>
    <w:unhideWhenUsed/>
    <w:rsid w:val="00DB20C7"/>
    <w:rPr>
      <w:rFonts w:ascii="Tahoma" w:hAnsi="Tahoma" w:cs="Tahoma"/>
      <w:sz w:val="16"/>
      <w:szCs w:val="16"/>
    </w:rPr>
  </w:style>
  <w:style w:type="character" w:customStyle="1" w:styleId="BalloonTextChar">
    <w:name w:val="Balloon Text Char"/>
    <w:basedOn w:val="DefaultParagraphFont"/>
    <w:link w:val="BalloonText"/>
    <w:uiPriority w:val="99"/>
    <w:semiHidden/>
    <w:rsid w:val="00DB20C7"/>
    <w:rPr>
      <w:rFonts w:ascii="Tahoma" w:eastAsia="Candar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20C7"/>
    <w:pPr>
      <w:widowControl w:val="0"/>
      <w:autoSpaceDE w:val="0"/>
      <w:autoSpaceDN w:val="0"/>
      <w:spacing w:after="0" w:line="240" w:lineRule="auto"/>
    </w:pPr>
    <w:rPr>
      <w:rFonts w:ascii="Candara" w:eastAsia="Candara" w:hAnsi="Candara" w:cs="Candara"/>
    </w:rPr>
  </w:style>
  <w:style w:type="paragraph" w:styleId="Heading2">
    <w:name w:val="heading 2"/>
    <w:basedOn w:val="Normal"/>
    <w:link w:val="Heading2Char"/>
    <w:uiPriority w:val="1"/>
    <w:qFormat/>
    <w:rsid w:val="00DB20C7"/>
    <w:pPr>
      <w:spacing w:before="46"/>
      <w:ind w:left="940"/>
      <w:outlineLvl w:val="1"/>
    </w:pPr>
    <w:rPr>
      <w:b/>
      <w:bCs/>
      <w:sz w:val="24"/>
      <w:szCs w:val="24"/>
    </w:rPr>
  </w:style>
  <w:style w:type="paragraph" w:styleId="Heading5">
    <w:name w:val="heading 5"/>
    <w:basedOn w:val="Normal"/>
    <w:link w:val="Heading5Char"/>
    <w:uiPriority w:val="1"/>
    <w:qFormat/>
    <w:rsid w:val="00DB20C7"/>
    <w:pPr>
      <w:ind w:left="220"/>
      <w:outlineLvl w:val="4"/>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B20C7"/>
    <w:rPr>
      <w:rFonts w:ascii="Candara" w:eastAsia="Candara" w:hAnsi="Candara" w:cs="Candara"/>
      <w:b/>
      <w:bCs/>
      <w:sz w:val="24"/>
      <w:szCs w:val="24"/>
    </w:rPr>
  </w:style>
  <w:style w:type="character" w:customStyle="1" w:styleId="Heading5Char">
    <w:name w:val="Heading 5 Char"/>
    <w:basedOn w:val="DefaultParagraphFont"/>
    <w:link w:val="Heading5"/>
    <w:uiPriority w:val="1"/>
    <w:rsid w:val="00DB20C7"/>
    <w:rPr>
      <w:rFonts w:ascii="Candara" w:eastAsia="Candara" w:hAnsi="Candara" w:cs="Candara"/>
      <w:b/>
      <w:bCs/>
      <w:i/>
      <w:sz w:val="20"/>
      <w:szCs w:val="20"/>
    </w:rPr>
  </w:style>
  <w:style w:type="paragraph" w:styleId="BodyText">
    <w:name w:val="Body Text"/>
    <w:basedOn w:val="Normal"/>
    <w:link w:val="BodyTextChar"/>
    <w:uiPriority w:val="1"/>
    <w:qFormat/>
    <w:rsid w:val="00DB20C7"/>
    <w:rPr>
      <w:sz w:val="20"/>
      <w:szCs w:val="20"/>
    </w:rPr>
  </w:style>
  <w:style w:type="character" w:customStyle="1" w:styleId="BodyTextChar">
    <w:name w:val="Body Text Char"/>
    <w:basedOn w:val="DefaultParagraphFont"/>
    <w:link w:val="BodyText"/>
    <w:uiPriority w:val="1"/>
    <w:rsid w:val="00DB20C7"/>
    <w:rPr>
      <w:rFonts w:ascii="Candara" w:eastAsia="Candara" w:hAnsi="Candara" w:cs="Candara"/>
      <w:sz w:val="20"/>
      <w:szCs w:val="20"/>
    </w:rPr>
  </w:style>
  <w:style w:type="paragraph" w:styleId="ListParagraph">
    <w:name w:val="List Paragraph"/>
    <w:basedOn w:val="Normal"/>
    <w:uiPriority w:val="1"/>
    <w:qFormat/>
    <w:rsid w:val="00DB20C7"/>
    <w:pPr>
      <w:ind w:left="940" w:hanging="360"/>
    </w:pPr>
  </w:style>
  <w:style w:type="paragraph" w:customStyle="1" w:styleId="TableParagraph">
    <w:name w:val="Table Paragraph"/>
    <w:basedOn w:val="Normal"/>
    <w:uiPriority w:val="1"/>
    <w:qFormat/>
    <w:rsid w:val="00DB20C7"/>
    <w:pPr>
      <w:ind w:left="100"/>
    </w:pPr>
  </w:style>
  <w:style w:type="paragraph" w:styleId="BalloonText">
    <w:name w:val="Balloon Text"/>
    <w:basedOn w:val="Normal"/>
    <w:link w:val="BalloonTextChar"/>
    <w:uiPriority w:val="99"/>
    <w:semiHidden/>
    <w:unhideWhenUsed/>
    <w:rsid w:val="00DB20C7"/>
    <w:rPr>
      <w:rFonts w:ascii="Tahoma" w:hAnsi="Tahoma" w:cs="Tahoma"/>
      <w:sz w:val="16"/>
      <w:szCs w:val="16"/>
    </w:rPr>
  </w:style>
  <w:style w:type="character" w:customStyle="1" w:styleId="BalloonTextChar">
    <w:name w:val="Balloon Text Char"/>
    <w:basedOn w:val="DefaultParagraphFont"/>
    <w:link w:val="BalloonText"/>
    <w:uiPriority w:val="99"/>
    <w:semiHidden/>
    <w:rsid w:val="00DB20C7"/>
    <w:rPr>
      <w:rFonts w:ascii="Tahoma" w:eastAsia="Candar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2019-03-06T18:57:00Z</dcterms:created>
  <dcterms:modified xsi:type="dcterms:W3CDTF">2019-03-06T19:12:00Z</dcterms:modified>
</cp:coreProperties>
</file>