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4B" w:rsidRP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34B">
        <w:rPr>
          <w:rFonts w:ascii="Arial" w:hAnsi="Arial" w:cs="Arial"/>
        </w:rPr>
        <w:t>6.2.9 Discharge Procedure</w:t>
      </w:r>
    </w:p>
    <w:p w:rsidR="006F434B" w:rsidRP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434B" w:rsidRP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34B">
        <w:rPr>
          <w:rFonts w:ascii="Arial" w:hAnsi="Arial" w:cs="Arial"/>
        </w:rPr>
        <w:t>Department: Transitional Housing</w:t>
      </w:r>
    </w:p>
    <w:p w:rsidR="006F434B" w:rsidRP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34B">
        <w:rPr>
          <w:rFonts w:ascii="Arial" w:hAnsi="Arial" w:cs="Arial"/>
        </w:rPr>
        <w:t>Approved By: Planning Team</w:t>
      </w:r>
    </w:p>
    <w:p w:rsidR="006F434B" w:rsidRP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34B">
        <w:rPr>
          <w:rFonts w:ascii="Arial" w:hAnsi="Arial" w:cs="Arial"/>
        </w:rPr>
        <w:t>Issue Date: November 2009</w:t>
      </w:r>
    </w:p>
    <w:p w:rsidR="006F434B" w:rsidRP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34B">
        <w:rPr>
          <w:rFonts w:ascii="Arial" w:hAnsi="Arial" w:cs="Arial"/>
        </w:rPr>
        <w:t>Updated: June 2016</w:t>
      </w:r>
    </w:p>
    <w:p w:rsidR="006F434B" w:rsidRP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34B">
        <w:rPr>
          <w:rFonts w:ascii="Arial" w:hAnsi="Arial" w:cs="Arial"/>
        </w:rPr>
        <w:t>Policy</w:t>
      </w:r>
    </w:p>
    <w:p w:rsidR="006F434B" w:rsidRP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434B" w:rsidRP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34B">
        <w:rPr>
          <w:rFonts w:ascii="Arial" w:hAnsi="Arial" w:cs="Arial"/>
        </w:rPr>
        <w:t>Gateway of Hope transitional housing team will be consistent and follow the established procedures when</w:t>
      </w:r>
      <w:r>
        <w:rPr>
          <w:rFonts w:ascii="Arial" w:hAnsi="Arial" w:cs="Arial"/>
        </w:rPr>
        <w:t xml:space="preserve"> </w:t>
      </w:r>
      <w:r w:rsidRPr="006F434B">
        <w:rPr>
          <w:rFonts w:ascii="Arial" w:hAnsi="Arial" w:cs="Arial"/>
        </w:rPr>
        <w:t>discharging a resident from the transitional housing.</w:t>
      </w:r>
    </w:p>
    <w:p w:rsid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34B">
        <w:rPr>
          <w:rFonts w:ascii="Arial" w:hAnsi="Arial" w:cs="Arial"/>
        </w:rPr>
        <w:t>Procedure</w:t>
      </w:r>
    </w:p>
    <w:p w:rsidR="006F434B" w:rsidRP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34B">
        <w:rPr>
          <w:rFonts w:ascii="Arial" w:hAnsi="Arial" w:cs="Arial"/>
        </w:rPr>
        <w:t>If a resident is at risk of having their program agreement revoked due to violation of program rules and regulations</w:t>
      </w:r>
      <w:r>
        <w:rPr>
          <w:rFonts w:ascii="Arial" w:hAnsi="Arial" w:cs="Arial"/>
        </w:rPr>
        <w:t xml:space="preserve"> </w:t>
      </w:r>
      <w:r w:rsidRPr="006F434B">
        <w:rPr>
          <w:rFonts w:ascii="Arial" w:hAnsi="Arial" w:cs="Arial"/>
        </w:rPr>
        <w:t>and/or failure to work on their personal action plan, the advisor will give the resident a written notification outlining</w:t>
      </w:r>
      <w:r>
        <w:rPr>
          <w:rFonts w:ascii="Arial" w:hAnsi="Arial" w:cs="Arial"/>
        </w:rPr>
        <w:t xml:space="preserve"> </w:t>
      </w:r>
      <w:r w:rsidRPr="006F434B">
        <w:rPr>
          <w:rFonts w:ascii="Arial" w:hAnsi="Arial" w:cs="Arial"/>
        </w:rPr>
        <w:t xml:space="preserve">why their placement is in jeopardy. The written notification given to the resident </w:t>
      </w:r>
      <w:r>
        <w:rPr>
          <w:rFonts w:ascii="Arial" w:hAnsi="Arial" w:cs="Arial"/>
        </w:rPr>
        <w:t xml:space="preserve">will provide an official warning </w:t>
      </w:r>
      <w:r w:rsidRPr="006F434B">
        <w:rPr>
          <w:rFonts w:ascii="Arial" w:hAnsi="Arial" w:cs="Arial"/>
        </w:rPr>
        <w:t>regarding the possibility of termination and the conditions that must be met to retain their placement in the program.</w:t>
      </w:r>
    </w:p>
    <w:p w:rsidR="006F434B" w:rsidRP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34B">
        <w:rPr>
          <w:rFonts w:ascii="Arial" w:hAnsi="Arial" w:cs="Arial"/>
        </w:rPr>
        <w:t>If there is no change, then a second written notification will be forwarded advising the guest that he/she is at risk of</w:t>
      </w:r>
      <w:r>
        <w:rPr>
          <w:rFonts w:ascii="Arial" w:hAnsi="Arial" w:cs="Arial"/>
        </w:rPr>
        <w:t xml:space="preserve"> </w:t>
      </w:r>
      <w:r w:rsidRPr="006F434B">
        <w:rPr>
          <w:rFonts w:ascii="Arial" w:hAnsi="Arial" w:cs="Arial"/>
        </w:rPr>
        <w:t>termination and a meeting will be set up with the housing team to address the situation at hand.</w:t>
      </w:r>
    </w:p>
    <w:p w:rsidR="006F434B" w:rsidRP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34B">
        <w:rPr>
          <w:rFonts w:ascii="Arial" w:hAnsi="Arial" w:cs="Arial"/>
        </w:rPr>
        <w:t>If the resident does not comply after the meeting, a third written notification will be given stating that the resident will</w:t>
      </w:r>
      <w:r>
        <w:rPr>
          <w:rFonts w:ascii="Arial" w:hAnsi="Arial" w:cs="Arial"/>
        </w:rPr>
        <w:t xml:space="preserve"> </w:t>
      </w:r>
      <w:r w:rsidRPr="006F434B">
        <w:rPr>
          <w:rFonts w:ascii="Arial" w:hAnsi="Arial" w:cs="Arial"/>
        </w:rPr>
        <w:t xml:space="preserve">be discharged within a set time frame. </w:t>
      </w:r>
    </w:p>
    <w:p w:rsid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34B">
        <w:rPr>
          <w:rFonts w:ascii="Arial" w:hAnsi="Arial" w:cs="Arial"/>
        </w:rPr>
        <w:t>The resident will be given a maximum of 30 days to find alternative housing</w:t>
      </w:r>
      <w:r>
        <w:rPr>
          <w:rFonts w:ascii="Arial" w:hAnsi="Arial" w:cs="Arial"/>
        </w:rPr>
        <w:t xml:space="preserve"> </w:t>
      </w:r>
      <w:r w:rsidRPr="006F434B">
        <w:rPr>
          <w:rFonts w:ascii="Arial" w:hAnsi="Arial" w:cs="Arial"/>
        </w:rPr>
        <w:t>unless it involves a critical or an acute event.</w:t>
      </w:r>
      <w:r>
        <w:rPr>
          <w:rFonts w:ascii="Arial" w:hAnsi="Arial" w:cs="Arial"/>
        </w:rPr>
        <w:t xml:space="preserve"> </w:t>
      </w:r>
      <w:r w:rsidRPr="006F434B">
        <w:rPr>
          <w:rFonts w:ascii="Arial" w:hAnsi="Arial" w:cs="Arial"/>
        </w:rPr>
        <w:t>A critical or an acute event results in automatic termination from the program. The written notification will include the</w:t>
      </w:r>
      <w:r>
        <w:rPr>
          <w:rFonts w:ascii="Arial" w:hAnsi="Arial" w:cs="Arial"/>
        </w:rPr>
        <w:t xml:space="preserve"> </w:t>
      </w:r>
      <w:r w:rsidRPr="006F434B">
        <w:rPr>
          <w:rFonts w:ascii="Arial" w:hAnsi="Arial" w:cs="Arial"/>
        </w:rPr>
        <w:t>exit date.</w:t>
      </w:r>
    </w:p>
    <w:p w:rsidR="006F434B" w:rsidRP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34B">
        <w:rPr>
          <w:rFonts w:ascii="Arial" w:hAnsi="Arial" w:cs="Arial"/>
        </w:rPr>
        <w:t>When a resident`s term of placement is ending an exit interview will be conducted where the resident will have an</w:t>
      </w:r>
      <w:r>
        <w:rPr>
          <w:rFonts w:ascii="Arial" w:hAnsi="Arial" w:cs="Arial"/>
        </w:rPr>
        <w:t xml:space="preserve"> </w:t>
      </w:r>
      <w:r w:rsidRPr="006F434B">
        <w:rPr>
          <w:rFonts w:ascii="Arial" w:hAnsi="Arial" w:cs="Arial"/>
        </w:rPr>
        <w:t>opportunity to provide input and make recommendations regarding the program.</w:t>
      </w:r>
    </w:p>
    <w:p w:rsidR="006F434B" w:rsidRP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34B">
        <w:rPr>
          <w:rFonts w:ascii="Arial" w:hAnsi="Arial" w:cs="Arial"/>
        </w:rPr>
        <w:t>On the exit date, the advisor will meet with the resident to ensure all paperwork has been completed; retrieve the key</w:t>
      </w:r>
      <w:r>
        <w:rPr>
          <w:rFonts w:ascii="Arial" w:hAnsi="Arial" w:cs="Arial"/>
        </w:rPr>
        <w:t xml:space="preserve"> </w:t>
      </w:r>
      <w:r w:rsidRPr="006F434B">
        <w:rPr>
          <w:rFonts w:ascii="Arial" w:hAnsi="Arial" w:cs="Arial"/>
        </w:rPr>
        <w:t xml:space="preserve">fob and review the exit strategies that have been put in place for them. </w:t>
      </w:r>
    </w:p>
    <w:p w:rsid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371B" w:rsidRPr="006F434B" w:rsidRDefault="006F434B" w:rsidP="006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34B">
        <w:rPr>
          <w:rFonts w:ascii="Arial" w:hAnsi="Arial" w:cs="Arial"/>
        </w:rPr>
        <w:t>The residents assigned advisor, the resident</w:t>
      </w:r>
      <w:r>
        <w:rPr>
          <w:rFonts w:ascii="Arial" w:hAnsi="Arial" w:cs="Arial"/>
        </w:rPr>
        <w:t xml:space="preserve"> </w:t>
      </w:r>
      <w:r w:rsidRPr="006F434B">
        <w:rPr>
          <w:rFonts w:ascii="Arial" w:hAnsi="Arial" w:cs="Arial"/>
        </w:rPr>
        <w:t>and one other advisor or designate will do an inspection of their designated living space and all parties will sign off on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6F434B">
        <w:rPr>
          <w:rFonts w:ascii="Arial" w:hAnsi="Arial" w:cs="Arial"/>
        </w:rPr>
        <w:t>the final inspection report.</w:t>
      </w:r>
    </w:p>
    <w:sectPr w:rsidR="004A371B" w:rsidRPr="006F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4B"/>
    <w:rsid w:val="005A44F8"/>
    <w:rsid w:val="006F434B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2019-01-04T16:30:00Z</dcterms:created>
  <dcterms:modified xsi:type="dcterms:W3CDTF">2019-01-04T16:32:00Z</dcterms:modified>
</cp:coreProperties>
</file>