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F8" w:rsidRDefault="00785CF8" w:rsidP="00785CF8">
      <w:pPr>
        <w:pStyle w:val="Heading2"/>
        <w:tabs>
          <w:tab w:val="left" w:pos="2820"/>
          <w:tab w:val="left" w:pos="2821"/>
          <w:tab w:val="left" w:pos="9301"/>
        </w:tabs>
        <w:ind w:left="0" w:firstLine="0"/>
        <w:rPr>
          <w:sz w:val="22"/>
        </w:rPr>
      </w:pPr>
      <w:bookmarkStart w:id="0" w:name="_GoBack"/>
      <w:bookmarkEnd w:id="0"/>
      <w:r>
        <w:t>Sign In/Sign</w:t>
      </w:r>
      <w:r>
        <w:rPr>
          <w:spacing w:val="-3"/>
        </w:rPr>
        <w:t xml:space="preserve"> </w:t>
      </w:r>
      <w:r>
        <w:t>Out</w:t>
      </w:r>
      <w:r>
        <w:rPr>
          <w:spacing w:val="-1"/>
        </w:rPr>
        <w:t xml:space="preserve"> </w:t>
      </w:r>
      <w:r>
        <w:t>Procedure</w:t>
      </w:r>
      <w:r>
        <w:tab/>
      </w:r>
    </w:p>
    <w:p w:rsidR="00785CF8" w:rsidRDefault="00785CF8" w:rsidP="00785CF8">
      <w:pPr>
        <w:pStyle w:val="BodyText"/>
        <w:spacing w:line="20" w:lineRule="exact"/>
        <w:ind w:left="638"/>
        <w:rPr>
          <w:sz w:val="2"/>
        </w:rPr>
      </w:pPr>
      <w:r>
        <w:rPr>
          <w:noProof/>
          <w:sz w:val="2"/>
        </w:rPr>
        <mc:AlternateContent>
          <mc:Choice Requires="wpg">
            <w:drawing>
              <wp:inline distT="0" distB="0" distL="0" distR="0">
                <wp:extent cx="5784850" cy="6350"/>
                <wp:effectExtent l="5080" t="10795" r="10795"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6350"/>
                          <a:chOff x="0" y="0"/>
                          <a:chExt cx="9110" cy="10"/>
                        </a:xfrm>
                      </wpg:grpSpPr>
                      <wps:wsp>
                        <wps:cNvPr id="4" name="Line 5"/>
                        <wps:cNvCnPr/>
                        <wps:spPr bwMode="auto">
                          <a:xfrm>
                            <a:off x="5" y="5"/>
                            <a:ext cx="9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55.5pt;height:.5pt;mso-position-horizontal-relative:char;mso-position-vertical-relative:line" coordsize="9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">
                <v:line id="Line 5" o:spid="_x0000_s1027" style="position:absolute;visibility:visible;mso-wrap-style:square" from="5,5" to="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785CF8" w:rsidRDefault="00785CF8" w:rsidP="00785CF8">
      <w:pPr>
        <w:pStyle w:val="BodyText"/>
        <w:tabs>
          <w:tab w:val="left" w:pos="3012"/>
        </w:tabs>
        <w:spacing w:before="9" w:line="252" w:lineRule="exact"/>
        <w:ind w:left="672"/>
      </w:pPr>
      <w:r>
        <w:t>Issued</w:t>
      </w:r>
      <w:r>
        <w:rPr>
          <w:spacing w:val="-1"/>
        </w:rPr>
        <w:t xml:space="preserve"> </w:t>
      </w:r>
      <w:r>
        <w:t>By:</w:t>
      </w:r>
      <w:r>
        <w:tab/>
        <w:t>The Executive</w:t>
      </w:r>
      <w:r>
        <w:rPr>
          <w:spacing w:val="-6"/>
        </w:rPr>
        <w:t xml:space="preserve"> </w:t>
      </w:r>
      <w:r>
        <w:t>Director</w:t>
      </w:r>
    </w:p>
    <w:p w:rsidR="00785CF8" w:rsidRDefault="00785CF8" w:rsidP="00785CF8">
      <w:pPr>
        <w:pStyle w:val="BodyText"/>
        <w:tabs>
          <w:tab w:val="left" w:pos="3012"/>
        </w:tabs>
        <w:spacing w:line="252" w:lineRule="exact"/>
        <w:ind w:left="672"/>
      </w:pPr>
      <w:r>
        <w:t>Effective</w:t>
      </w:r>
      <w:r>
        <w:rPr>
          <w:spacing w:val="-2"/>
        </w:rPr>
        <w:t xml:space="preserve"> </w:t>
      </w:r>
      <w:r>
        <w:t>Date:</w:t>
      </w:r>
      <w:r>
        <w:tab/>
        <w:t>April 16,</w:t>
      </w:r>
      <w:r>
        <w:rPr>
          <w:spacing w:val="2"/>
        </w:rPr>
        <w:t xml:space="preserve"> </w:t>
      </w:r>
      <w:r>
        <w:t>2002</w:t>
      </w:r>
    </w:p>
    <w:p w:rsidR="00785CF8" w:rsidRDefault="00785CF8" w:rsidP="00785CF8">
      <w:pPr>
        <w:pStyle w:val="BodyText"/>
        <w:tabs>
          <w:tab w:val="left" w:pos="3012"/>
        </w:tabs>
        <w:spacing w:before="1" w:after="15"/>
        <w:ind w:left="672"/>
      </w:pPr>
      <w:r>
        <w:t>Updated:</w:t>
      </w:r>
      <w:r>
        <w:tab/>
        <w:t>May 31,</w:t>
      </w:r>
      <w:r>
        <w:rPr>
          <w:spacing w:val="-1"/>
        </w:rPr>
        <w:t xml:space="preserve"> </w:t>
      </w:r>
      <w:r>
        <w:t>2016</w:t>
      </w:r>
    </w:p>
    <w:p w:rsidR="00785CF8" w:rsidRDefault="00785CF8" w:rsidP="00785CF8">
      <w:pPr>
        <w:pStyle w:val="BodyText"/>
        <w:spacing w:line="20" w:lineRule="exact"/>
        <w:ind w:left="638"/>
        <w:rPr>
          <w:sz w:val="2"/>
        </w:rPr>
      </w:pPr>
      <w:r>
        <w:rPr>
          <w:noProof/>
          <w:sz w:val="2"/>
        </w:rPr>
        <mc:AlternateContent>
          <mc:Choice Requires="wpg">
            <w:drawing>
              <wp:inline distT="0" distB="0" distL="0" distR="0">
                <wp:extent cx="5784850" cy="6350"/>
                <wp:effectExtent l="5080" t="5715" r="10795"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6350"/>
                          <a:chOff x="0" y="0"/>
                          <a:chExt cx="9110" cy="10"/>
                        </a:xfrm>
                      </wpg:grpSpPr>
                      <wps:wsp>
                        <wps:cNvPr id="2" name="Line 3"/>
                        <wps:cNvCnPr/>
                        <wps:spPr bwMode="auto">
                          <a:xfrm>
                            <a:off x="5" y="5"/>
                            <a:ext cx="9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5.5pt;height:.5pt;mso-position-horizontal-relative:char;mso-position-vertical-relative:line" coordsize="9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">
                <v:line id="Line 3" o:spid="_x0000_s1027" style="position:absolute;visibility:visible;mso-wrap-style:square" from="5,5" to="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785CF8" w:rsidRDefault="00785CF8" w:rsidP="00785CF8">
      <w:pPr>
        <w:pStyle w:val="BodyText"/>
        <w:rPr>
          <w:sz w:val="12"/>
        </w:rPr>
      </w:pPr>
    </w:p>
    <w:p w:rsidR="00785CF8" w:rsidRDefault="00785CF8" w:rsidP="00785CF8">
      <w:pPr>
        <w:pStyle w:val="BodyText"/>
        <w:spacing w:before="94"/>
        <w:ind w:left="660" w:right="803"/>
      </w:pPr>
      <w:r>
        <w:t>ECRF Clients are required to sign-out whenever they leave the ECRF, and to sign-in upon their return to the house.</w:t>
      </w:r>
    </w:p>
    <w:p w:rsidR="00785CF8" w:rsidRDefault="00785CF8" w:rsidP="00785CF8">
      <w:pPr>
        <w:pStyle w:val="BodyText"/>
        <w:spacing w:before="8"/>
        <w:rPr>
          <w:sz w:val="20"/>
        </w:rPr>
      </w:pPr>
    </w:p>
    <w:p w:rsidR="00785CF8" w:rsidRDefault="00785CF8" w:rsidP="00785CF8">
      <w:pPr>
        <w:pStyle w:val="BodyText"/>
        <w:ind w:left="660" w:right="778"/>
      </w:pPr>
      <w:r>
        <w:t xml:space="preserve">Clients are not allowed to sign out before 07:00AM (as per house policy) unless they have early leave privileges approved by their Parole Officer (i.e. for Work, Police Reporting, </w:t>
      </w:r>
      <w:proofErr w:type="spellStart"/>
      <w:r>
        <w:t>etc</w:t>
      </w:r>
      <w:proofErr w:type="spellEnd"/>
      <w:r>
        <w:t>).</w:t>
      </w:r>
    </w:p>
    <w:p w:rsidR="00785CF8" w:rsidRDefault="00785CF8" w:rsidP="00785CF8">
      <w:pPr>
        <w:pStyle w:val="BodyText"/>
        <w:spacing w:before="8"/>
        <w:rPr>
          <w:sz w:val="20"/>
        </w:rPr>
      </w:pPr>
    </w:p>
    <w:p w:rsidR="00785CF8" w:rsidRDefault="00785CF8" w:rsidP="00785CF8">
      <w:pPr>
        <w:pStyle w:val="BodyText"/>
        <w:spacing w:before="1"/>
        <w:ind w:left="660"/>
      </w:pPr>
      <w:r>
        <w:t>Clients are not able to sign out until they have spent 7 consecutive hours inside the ECRF.</w:t>
      </w:r>
    </w:p>
    <w:p w:rsidR="00785CF8" w:rsidRDefault="00785CF8" w:rsidP="00785CF8">
      <w:pPr>
        <w:pStyle w:val="BodyText"/>
        <w:spacing w:before="9"/>
        <w:rPr>
          <w:sz w:val="20"/>
        </w:rPr>
      </w:pPr>
    </w:p>
    <w:p w:rsidR="00785CF8" w:rsidRDefault="00785CF8" w:rsidP="00785CF8">
      <w:pPr>
        <w:pStyle w:val="BodyText"/>
        <w:ind w:left="660" w:right="961"/>
      </w:pPr>
      <w:r>
        <w:t xml:space="preserve">Clients who have an “Approved Outings List” are only able to sign out to those locations listed on that </w:t>
      </w:r>
      <w:proofErr w:type="gramStart"/>
      <w:r>
        <w:t>list,</w:t>
      </w:r>
      <w:proofErr w:type="gramEnd"/>
      <w:r>
        <w:t xml:space="preserve"> any other locations have to be pre-approved by their Parole Officer.</w:t>
      </w:r>
    </w:p>
    <w:p w:rsidR="00785CF8" w:rsidRDefault="00785CF8" w:rsidP="00785CF8">
      <w:pPr>
        <w:pStyle w:val="BodyText"/>
        <w:spacing w:before="8"/>
        <w:rPr>
          <w:sz w:val="20"/>
        </w:rPr>
      </w:pPr>
    </w:p>
    <w:p w:rsidR="00785CF8" w:rsidRDefault="00785CF8" w:rsidP="00785CF8">
      <w:pPr>
        <w:pStyle w:val="BodyText"/>
        <w:spacing w:before="1"/>
        <w:ind w:left="660" w:right="1255"/>
      </w:pPr>
      <w:r>
        <w:t>Clients have to call the ECRF for a Location Change every time they change a location. All location changes must be logged in the ECRF Duty Log Book.</w:t>
      </w:r>
    </w:p>
    <w:p w:rsidR="00785CF8" w:rsidRDefault="00785CF8" w:rsidP="00785CF8">
      <w:pPr>
        <w:pStyle w:val="BodyText"/>
        <w:spacing w:before="9"/>
        <w:rPr>
          <w:sz w:val="20"/>
        </w:rPr>
      </w:pPr>
    </w:p>
    <w:p w:rsidR="00785CF8" w:rsidRDefault="00785CF8" w:rsidP="00785CF8">
      <w:pPr>
        <w:pStyle w:val="BodyText"/>
        <w:ind w:left="660"/>
      </w:pPr>
      <w:r>
        <w:t>The Procedure for signing in/signing out is as follows:</w:t>
      </w:r>
    </w:p>
    <w:p w:rsidR="00785CF8" w:rsidRDefault="00785CF8" w:rsidP="00785CF8">
      <w:pPr>
        <w:pStyle w:val="ListParagraph"/>
        <w:numPr>
          <w:ilvl w:val="0"/>
          <w:numId w:val="2"/>
        </w:numPr>
        <w:tabs>
          <w:tab w:val="left" w:pos="1021"/>
        </w:tabs>
        <w:spacing w:before="1" w:line="252" w:lineRule="exact"/>
      </w:pPr>
      <w:r>
        <w:t>Upon coming on shift, the Staff will read the ECRF Duty</w:t>
      </w:r>
      <w:r>
        <w:rPr>
          <w:spacing w:val="-20"/>
        </w:rPr>
        <w:t xml:space="preserve"> </w:t>
      </w:r>
      <w:r>
        <w:t>Log,</w:t>
      </w:r>
    </w:p>
    <w:p w:rsidR="00785CF8" w:rsidRDefault="00785CF8" w:rsidP="00785CF8">
      <w:pPr>
        <w:pStyle w:val="ListParagraph"/>
        <w:numPr>
          <w:ilvl w:val="0"/>
          <w:numId w:val="2"/>
        </w:numPr>
        <w:tabs>
          <w:tab w:val="left" w:pos="1021"/>
        </w:tabs>
        <w:ind w:right="789"/>
      </w:pPr>
      <w:r>
        <w:t xml:space="preserve">Staff will be responsible for conducting </w:t>
      </w:r>
      <w:proofErr w:type="gramStart"/>
      <w:r>
        <w:t>a</w:t>
      </w:r>
      <w:proofErr w:type="gramEnd"/>
      <w:r>
        <w:t xml:space="preserve"> ECRF Client count upon shift change. A visual check must be made at the start of the morning shift and at the last curfew time for each Client who is marked as in the building.  The Clients’ sign in/sign out sheets must verify</w:t>
      </w:r>
      <w:r>
        <w:rPr>
          <w:spacing w:val="-28"/>
        </w:rPr>
        <w:t xml:space="preserve"> </w:t>
      </w:r>
      <w:r>
        <w:t>this.</w:t>
      </w:r>
    </w:p>
    <w:p w:rsidR="00785CF8" w:rsidRDefault="00785CF8" w:rsidP="00785CF8">
      <w:pPr>
        <w:pStyle w:val="ListParagraph"/>
        <w:numPr>
          <w:ilvl w:val="0"/>
          <w:numId w:val="2"/>
        </w:numPr>
        <w:tabs>
          <w:tab w:val="left" w:pos="1021"/>
        </w:tabs>
        <w:spacing w:line="252" w:lineRule="exact"/>
      </w:pPr>
      <w:r>
        <w:t>Clients will sign in and out in the presence of a Staff member, who will verify the</w:t>
      </w:r>
      <w:r>
        <w:rPr>
          <w:spacing w:val="-27"/>
        </w:rPr>
        <w:t xml:space="preserve"> </w:t>
      </w:r>
      <w:r>
        <w:t>destination.</w:t>
      </w:r>
    </w:p>
    <w:p w:rsidR="00785CF8" w:rsidRDefault="00785CF8" w:rsidP="00785CF8">
      <w:pPr>
        <w:pStyle w:val="ListParagraph"/>
        <w:numPr>
          <w:ilvl w:val="0"/>
          <w:numId w:val="2"/>
        </w:numPr>
        <w:tabs>
          <w:tab w:val="left" w:pos="1021"/>
        </w:tabs>
        <w:spacing w:line="252" w:lineRule="exact"/>
      </w:pPr>
      <w:r>
        <w:t>The sign out sheet will be signed by staff and</w:t>
      </w:r>
      <w:r>
        <w:rPr>
          <w:spacing w:val="-19"/>
        </w:rPr>
        <w:t xml:space="preserve"> </w:t>
      </w:r>
      <w:r>
        <w:t>client.</w:t>
      </w:r>
    </w:p>
    <w:p w:rsidR="00785CF8" w:rsidRDefault="00785CF8" w:rsidP="00785CF8">
      <w:pPr>
        <w:pStyle w:val="ListParagraph"/>
        <w:numPr>
          <w:ilvl w:val="0"/>
          <w:numId w:val="2"/>
        </w:numPr>
        <w:tabs>
          <w:tab w:val="left" w:pos="1021"/>
        </w:tabs>
        <w:spacing w:line="276" w:lineRule="auto"/>
        <w:ind w:right="1777"/>
      </w:pPr>
      <w:r>
        <w:t>When signing out Client needs to fill out the “sign in/sign out” sheet with a specific destination, date, time and</w:t>
      </w:r>
      <w:r>
        <w:rPr>
          <w:spacing w:val="-17"/>
        </w:rPr>
        <w:t xml:space="preserve"> </w:t>
      </w:r>
      <w:r>
        <w:t>signature.</w:t>
      </w:r>
    </w:p>
    <w:p w:rsidR="00785CF8" w:rsidRDefault="00785CF8" w:rsidP="00785CF8">
      <w:pPr>
        <w:pStyle w:val="ListParagraph"/>
        <w:numPr>
          <w:ilvl w:val="0"/>
          <w:numId w:val="2"/>
        </w:numPr>
        <w:tabs>
          <w:tab w:val="left" w:pos="1021"/>
        </w:tabs>
        <w:spacing w:before="1" w:line="276" w:lineRule="auto"/>
        <w:ind w:right="729"/>
      </w:pPr>
      <w:r>
        <w:t>Prior to signing the Client “sign in/sign out” sheet, staff should verify that client is not house confined or restricted and that his destination comply with the approved outing list and no-go zones. Staff should also verify that destination and times are logical (e.g. going to the mall or library at</w:t>
      </w:r>
      <w:r>
        <w:rPr>
          <w:spacing w:val="-6"/>
        </w:rPr>
        <w:t xml:space="preserve"> </w:t>
      </w:r>
      <w:r>
        <w:t>7:00am)</w:t>
      </w:r>
    </w:p>
    <w:p w:rsidR="00785CF8" w:rsidRDefault="00785CF8" w:rsidP="00785CF8">
      <w:pPr>
        <w:pStyle w:val="BodyText"/>
        <w:spacing w:before="1"/>
      </w:pPr>
    </w:p>
    <w:p w:rsidR="00785CF8" w:rsidRDefault="00785CF8" w:rsidP="00785CF8">
      <w:pPr>
        <w:pStyle w:val="BodyText"/>
        <w:spacing w:line="252" w:lineRule="exact"/>
        <w:ind w:left="660"/>
      </w:pPr>
      <w:r>
        <w:t xml:space="preserve">During all hours, when </w:t>
      </w:r>
      <w:proofErr w:type="gramStart"/>
      <w:r>
        <w:t>a</w:t>
      </w:r>
      <w:proofErr w:type="gramEnd"/>
      <w:r>
        <w:t xml:space="preserve"> ECRF Client is signing in, the procedure is as follows:</w:t>
      </w:r>
    </w:p>
    <w:p w:rsidR="00785CF8" w:rsidRDefault="00785CF8" w:rsidP="00785CF8">
      <w:pPr>
        <w:pStyle w:val="ListParagraph"/>
        <w:numPr>
          <w:ilvl w:val="0"/>
          <w:numId w:val="1"/>
        </w:numPr>
        <w:tabs>
          <w:tab w:val="left" w:pos="1021"/>
        </w:tabs>
        <w:ind w:right="762"/>
      </w:pPr>
      <w:r>
        <w:t>If the ECRF Client is late for visuals or curfew, follow current policy and procedure on clients coming in after curfew or visuals. (See section</w:t>
      </w:r>
      <w:r>
        <w:rPr>
          <w:spacing w:val="-14"/>
        </w:rPr>
        <w:t xml:space="preserve"> </w:t>
      </w:r>
      <w:r>
        <w:t>25.2)</w:t>
      </w:r>
    </w:p>
    <w:p w:rsidR="00785CF8" w:rsidRDefault="00785CF8" w:rsidP="00785CF8">
      <w:pPr>
        <w:pStyle w:val="ListParagraph"/>
        <w:numPr>
          <w:ilvl w:val="0"/>
          <w:numId w:val="1"/>
        </w:numPr>
        <w:tabs>
          <w:tab w:val="left" w:pos="1021"/>
        </w:tabs>
        <w:spacing w:line="252" w:lineRule="exact"/>
      </w:pPr>
      <w:r>
        <w:t>The ECRF Client will be given the sign in/out sheet to sign</w:t>
      </w:r>
      <w:r>
        <w:rPr>
          <w:spacing w:val="-19"/>
        </w:rPr>
        <w:t xml:space="preserve"> </w:t>
      </w:r>
      <w:r>
        <w:t>in.</w:t>
      </w:r>
    </w:p>
    <w:p w:rsidR="00785CF8" w:rsidRDefault="00785CF8" w:rsidP="00785CF8">
      <w:pPr>
        <w:pStyle w:val="ListParagraph"/>
        <w:numPr>
          <w:ilvl w:val="0"/>
          <w:numId w:val="1"/>
        </w:numPr>
        <w:tabs>
          <w:tab w:val="left" w:pos="1021"/>
        </w:tabs>
        <w:ind w:right="1447"/>
      </w:pPr>
      <w:r>
        <w:t>ECRF Staff will enter the times and date on the sign in/sign out sheet and ensure it is securely in the</w:t>
      </w:r>
      <w:r>
        <w:rPr>
          <w:spacing w:val="-6"/>
        </w:rPr>
        <w:t xml:space="preserve"> </w:t>
      </w:r>
      <w:r>
        <w:t>binder.</w:t>
      </w:r>
    </w:p>
    <w:p w:rsidR="004A371B" w:rsidRDefault="00785CF8"/>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7FF"/>
    <w:multiLevelType w:val="hybridMultilevel"/>
    <w:tmpl w:val="DAD0D5FE"/>
    <w:lvl w:ilvl="0" w:tplc="2804AF4A">
      <w:start w:val="1"/>
      <w:numFmt w:val="decimal"/>
      <w:lvlText w:val="%1."/>
      <w:lvlJc w:val="left"/>
      <w:pPr>
        <w:ind w:left="1020" w:hanging="360"/>
        <w:jc w:val="left"/>
      </w:pPr>
      <w:rPr>
        <w:rFonts w:ascii="Arial" w:eastAsia="Arial" w:hAnsi="Arial" w:cs="Arial" w:hint="default"/>
        <w:spacing w:val="-1"/>
        <w:w w:val="100"/>
        <w:sz w:val="22"/>
        <w:szCs w:val="22"/>
      </w:rPr>
    </w:lvl>
    <w:lvl w:ilvl="1" w:tplc="5E9CE9CC">
      <w:numFmt w:val="bullet"/>
      <w:lvlText w:val="•"/>
      <w:lvlJc w:val="left"/>
      <w:pPr>
        <w:ind w:left="1992" w:hanging="360"/>
      </w:pPr>
      <w:rPr>
        <w:rFonts w:hint="default"/>
      </w:rPr>
    </w:lvl>
    <w:lvl w:ilvl="2" w:tplc="BD366248">
      <w:numFmt w:val="bullet"/>
      <w:lvlText w:val="•"/>
      <w:lvlJc w:val="left"/>
      <w:pPr>
        <w:ind w:left="2964" w:hanging="360"/>
      </w:pPr>
      <w:rPr>
        <w:rFonts w:hint="default"/>
      </w:rPr>
    </w:lvl>
    <w:lvl w:ilvl="3" w:tplc="F0A46650">
      <w:numFmt w:val="bullet"/>
      <w:lvlText w:val="•"/>
      <w:lvlJc w:val="left"/>
      <w:pPr>
        <w:ind w:left="3936" w:hanging="360"/>
      </w:pPr>
      <w:rPr>
        <w:rFonts w:hint="default"/>
      </w:rPr>
    </w:lvl>
    <w:lvl w:ilvl="4" w:tplc="77EC3B7E">
      <w:numFmt w:val="bullet"/>
      <w:lvlText w:val="•"/>
      <w:lvlJc w:val="left"/>
      <w:pPr>
        <w:ind w:left="4908" w:hanging="360"/>
      </w:pPr>
      <w:rPr>
        <w:rFonts w:hint="default"/>
      </w:rPr>
    </w:lvl>
    <w:lvl w:ilvl="5" w:tplc="E06C3E96">
      <w:numFmt w:val="bullet"/>
      <w:lvlText w:val="•"/>
      <w:lvlJc w:val="left"/>
      <w:pPr>
        <w:ind w:left="5880" w:hanging="360"/>
      </w:pPr>
      <w:rPr>
        <w:rFonts w:hint="default"/>
      </w:rPr>
    </w:lvl>
    <w:lvl w:ilvl="6" w:tplc="723253F2">
      <w:numFmt w:val="bullet"/>
      <w:lvlText w:val="•"/>
      <w:lvlJc w:val="left"/>
      <w:pPr>
        <w:ind w:left="6852" w:hanging="360"/>
      </w:pPr>
      <w:rPr>
        <w:rFonts w:hint="default"/>
      </w:rPr>
    </w:lvl>
    <w:lvl w:ilvl="7" w:tplc="DD62A6D6">
      <w:numFmt w:val="bullet"/>
      <w:lvlText w:val="•"/>
      <w:lvlJc w:val="left"/>
      <w:pPr>
        <w:ind w:left="7824" w:hanging="360"/>
      </w:pPr>
      <w:rPr>
        <w:rFonts w:hint="default"/>
      </w:rPr>
    </w:lvl>
    <w:lvl w:ilvl="8" w:tplc="DA76A224">
      <w:numFmt w:val="bullet"/>
      <w:lvlText w:val="•"/>
      <w:lvlJc w:val="left"/>
      <w:pPr>
        <w:ind w:left="8796" w:hanging="360"/>
      </w:pPr>
      <w:rPr>
        <w:rFonts w:hint="default"/>
      </w:rPr>
    </w:lvl>
  </w:abstractNum>
  <w:abstractNum w:abstractNumId="1">
    <w:nsid w:val="0CE311D3"/>
    <w:multiLevelType w:val="hybridMultilevel"/>
    <w:tmpl w:val="022EE93E"/>
    <w:lvl w:ilvl="0" w:tplc="A67EB186">
      <w:start w:val="1"/>
      <w:numFmt w:val="decimal"/>
      <w:lvlText w:val="%1."/>
      <w:lvlJc w:val="left"/>
      <w:pPr>
        <w:ind w:left="1020" w:hanging="360"/>
        <w:jc w:val="left"/>
      </w:pPr>
      <w:rPr>
        <w:rFonts w:ascii="Arial" w:eastAsia="Arial" w:hAnsi="Arial" w:cs="Arial" w:hint="default"/>
        <w:spacing w:val="-1"/>
        <w:w w:val="100"/>
        <w:sz w:val="22"/>
        <w:szCs w:val="22"/>
      </w:rPr>
    </w:lvl>
    <w:lvl w:ilvl="1" w:tplc="E7704A50">
      <w:numFmt w:val="bullet"/>
      <w:lvlText w:val=""/>
      <w:lvlJc w:val="left"/>
      <w:pPr>
        <w:ind w:left="1111" w:hanging="360"/>
      </w:pPr>
      <w:rPr>
        <w:rFonts w:ascii="Symbol" w:eastAsia="Symbol" w:hAnsi="Symbol" w:cs="Symbol" w:hint="default"/>
        <w:w w:val="100"/>
        <w:sz w:val="22"/>
        <w:szCs w:val="22"/>
      </w:rPr>
    </w:lvl>
    <w:lvl w:ilvl="2" w:tplc="671C277A">
      <w:numFmt w:val="bullet"/>
      <w:lvlText w:val="•"/>
      <w:lvlJc w:val="left"/>
      <w:pPr>
        <w:ind w:left="2188" w:hanging="360"/>
      </w:pPr>
      <w:rPr>
        <w:rFonts w:hint="default"/>
      </w:rPr>
    </w:lvl>
    <w:lvl w:ilvl="3" w:tplc="BCE2D4FE">
      <w:numFmt w:val="bullet"/>
      <w:lvlText w:val="•"/>
      <w:lvlJc w:val="left"/>
      <w:pPr>
        <w:ind w:left="3257" w:hanging="360"/>
      </w:pPr>
      <w:rPr>
        <w:rFonts w:hint="default"/>
      </w:rPr>
    </w:lvl>
    <w:lvl w:ilvl="4" w:tplc="D304EA64">
      <w:numFmt w:val="bullet"/>
      <w:lvlText w:val="•"/>
      <w:lvlJc w:val="left"/>
      <w:pPr>
        <w:ind w:left="4326" w:hanging="360"/>
      </w:pPr>
      <w:rPr>
        <w:rFonts w:hint="default"/>
      </w:rPr>
    </w:lvl>
    <w:lvl w:ilvl="5" w:tplc="9BE8C266">
      <w:numFmt w:val="bullet"/>
      <w:lvlText w:val="•"/>
      <w:lvlJc w:val="left"/>
      <w:pPr>
        <w:ind w:left="5395" w:hanging="360"/>
      </w:pPr>
      <w:rPr>
        <w:rFonts w:hint="default"/>
      </w:rPr>
    </w:lvl>
    <w:lvl w:ilvl="6" w:tplc="390CF19E">
      <w:numFmt w:val="bullet"/>
      <w:lvlText w:val="•"/>
      <w:lvlJc w:val="left"/>
      <w:pPr>
        <w:ind w:left="6464" w:hanging="360"/>
      </w:pPr>
      <w:rPr>
        <w:rFonts w:hint="default"/>
      </w:rPr>
    </w:lvl>
    <w:lvl w:ilvl="7" w:tplc="BC6E7878">
      <w:numFmt w:val="bullet"/>
      <w:lvlText w:val="•"/>
      <w:lvlJc w:val="left"/>
      <w:pPr>
        <w:ind w:left="7533" w:hanging="360"/>
      </w:pPr>
      <w:rPr>
        <w:rFonts w:hint="default"/>
      </w:rPr>
    </w:lvl>
    <w:lvl w:ilvl="8" w:tplc="F2CADBE8">
      <w:numFmt w:val="bullet"/>
      <w:lvlText w:val="•"/>
      <w:lvlJc w:val="left"/>
      <w:pPr>
        <w:ind w:left="8602" w:hanging="360"/>
      </w:pPr>
      <w:rPr>
        <w:rFonts w:hint="default"/>
      </w:rPr>
    </w:lvl>
  </w:abstractNum>
  <w:abstractNum w:abstractNumId="2">
    <w:nsid w:val="500765CD"/>
    <w:multiLevelType w:val="multilevel"/>
    <w:tmpl w:val="85E0511A"/>
    <w:lvl w:ilvl="0">
      <w:start w:val="7"/>
      <w:numFmt w:val="decimal"/>
      <w:lvlText w:val="%1"/>
      <w:lvlJc w:val="left"/>
      <w:pPr>
        <w:ind w:left="2820" w:hanging="1620"/>
        <w:jc w:val="left"/>
      </w:pPr>
      <w:rPr>
        <w:rFonts w:hint="default"/>
      </w:rPr>
    </w:lvl>
    <w:lvl w:ilvl="1">
      <w:start w:val="2"/>
      <w:numFmt w:val="decimal"/>
      <w:lvlText w:val="%1.%2"/>
      <w:lvlJc w:val="left"/>
      <w:pPr>
        <w:ind w:left="2820" w:hanging="1620"/>
        <w:jc w:val="right"/>
      </w:pPr>
      <w:rPr>
        <w:rFonts w:hint="default"/>
      </w:rPr>
    </w:lvl>
    <w:lvl w:ilvl="2">
      <w:start w:val="1"/>
      <w:numFmt w:val="decimal"/>
      <w:lvlText w:val="%1.%2.%3"/>
      <w:lvlJc w:val="left"/>
      <w:pPr>
        <w:ind w:left="2820" w:hanging="1620"/>
        <w:jc w:val="left"/>
      </w:pPr>
      <w:rPr>
        <w:rFonts w:ascii="Arial" w:eastAsia="Arial" w:hAnsi="Arial" w:cs="Arial" w:hint="default"/>
        <w:b/>
        <w:bCs/>
        <w:spacing w:val="-2"/>
        <w:w w:val="99"/>
        <w:sz w:val="24"/>
        <w:szCs w:val="24"/>
      </w:rPr>
    </w:lvl>
    <w:lvl w:ilvl="3">
      <w:numFmt w:val="bullet"/>
      <w:lvlText w:val=""/>
      <w:lvlJc w:val="left"/>
      <w:pPr>
        <w:ind w:left="1740" w:hanging="360"/>
      </w:pPr>
      <w:rPr>
        <w:rFonts w:ascii="Symbol" w:eastAsia="Symbol" w:hAnsi="Symbol" w:cs="Symbol" w:hint="default"/>
        <w:w w:val="100"/>
        <w:sz w:val="22"/>
        <w:szCs w:val="22"/>
      </w:rPr>
    </w:lvl>
    <w:lvl w:ilvl="4">
      <w:numFmt w:val="bullet"/>
      <w:lvlText w:val="•"/>
      <w:lvlJc w:val="left"/>
      <w:pPr>
        <w:ind w:left="5460" w:hanging="360"/>
      </w:pPr>
      <w:rPr>
        <w:rFonts w:hint="default"/>
      </w:rPr>
    </w:lvl>
    <w:lvl w:ilvl="5">
      <w:numFmt w:val="bullet"/>
      <w:lvlText w:val="•"/>
      <w:lvlJc w:val="left"/>
      <w:pPr>
        <w:ind w:left="6340" w:hanging="360"/>
      </w:pPr>
      <w:rPr>
        <w:rFonts w:hint="default"/>
      </w:rPr>
    </w:lvl>
    <w:lvl w:ilvl="6">
      <w:numFmt w:val="bullet"/>
      <w:lvlText w:val="•"/>
      <w:lvlJc w:val="left"/>
      <w:pPr>
        <w:ind w:left="7220" w:hanging="360"/>
      </w:pPr>
      <w:rPr>
        <w:rFonts w:hint="default"/>
      </w:rPr>
    </w:lvl>
    <w:lvl w:ilvl="7">
      <w:numFmt w:val="bullet"/>
      <w:lvlText w:val="•"/>
      <w:lvlJc w:val="left"/>
      <w:pPr>
        <w:ind w:left="8100" w:hanging="360"/>
      </w:pPr>
      <w:rPr>
        <w:rFonts w:hint="default"/>
      </w:rPr>
    </w:lvl>
    <w:lvl w:ilvl="8">
      <w:numFmt w:val="bullet"/>
      <w:lvlText w:val="•"/>
      <w:lvlJc w:val="left"/>
      <w:pPr>
        <w:ind w:left="89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F8"/>
    <w:rsid w:val="005A44F8"/>
    <w:rsid w:val="00785C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85CF8"/>
    <w:pPr>
      <w:widowControl w:val="0"/>
      <w:autoSpaceDE w:val="0"/>
      <w:autoSpaceDN w:val="0"/>
      <w:spacing w:before="92" w:after="0" w:line="240" w:lineRule="auto"/>
      <w:ind w:left="2820" w:hanging="16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85CF8"/>
    <w:rPr>
      <w:rFonts w:ascii="Arial" w:eastAsia="Arial" w:hAnsi="Arial" w:cs="Arial"/>
      <w:b/>
      <w:bCs/>
      <w:sz w:val="24"/>
      <w:szCs w:val="24"/>
    </w:rPr>
  </w:style>
  <w:style w:type="paragraph" w:styleId="BodyText">
    <w:name w:val="Body Text"/>
    <w:basedOn w:val="Normal"/>
    <w:link w:val="BodyTextChar"/>
    <w:uiPriority w:val="1"/>
    <w:qFormat/>
    <w:rsid w:val="00785CF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85CF8"/>
    <w:rPr>
      <w:rFonts w:ascii="Arial" w:eastAsia="Arial" w:hAnsi="Arial" w:cs="Arial"/>
    </w:rPr>
  </w:style>
  <w:style w:type="paragraph" w:styleId="ListParagraph">
    <w:name w:val="List Paragraph"/>
    <w:basedOn w:val="Normal"/>
    <w:uiPriority w:val="1"/>
    <w:qFormat/>
    <w:rsid w:val="00785CF8"/>
    <w:pPr>
      <w:widowControl w:val="0"/>
      <w:autoSpaceDE w:val="0"/>
      <w:autoSpaceDN w:val="0"/>
      <w:spacing w:after="0" w:line="240" w:lineRule="auto"/>
      <w:ind w:left="1380"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85CF8"/>
    <w:pPr>
      <w:widowControl w:val="0"/>
      <w:autoSpaceDE w:val="0"/>
      <w:autoSpaceDN w:val="0"/>
      <w:spacing w:before="92" w:after="0" w:line="240" w:lineRule="auto"/>
      <w:ind w:left="2820" w:hanging="16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85CF8"/>
    <w:rPr>
      <w:rFonts w:ascii="Arial" w:eastAsia="Arial" w:hAnsi="Arial" w:cs="Arial"/>
      <w:b/>
      <w:bCs/>
      <w:sz w:val="24"/>
      <w:szCs w:val="24"/>
    </w:rPr>
  </w:style>
  <w:style w:type="paragraph" w:styleId="BodyText">
    <w:name w:val="Body Text"/>
    <w:basedOn w:val="Normal"/>
    <w:link w:val="BodyTextChar"/>
    <w:uiPriority w:val="1"/>
    <w:qFormat/>
    <w:rsid w:val="00785CF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85CF8"/>
    <w:rPr>
      <w:rFonts w:ascii="Arial" w:eastAsia="Arial" w:hAnsi="Arial" w:cs="Arial"/>
    </w:rPr>
  </w:style>
  <w:style w:type="paragraph" w:styleId="ListParagraph">
    <w:name w:val="List Paragraph"/>
    <w:basedOn w:val="Normal"/>
    <w:uiPriority w:val="1"/>
    <w:qFormat/>
    <w:rsid w:val="00785CF8"/>
    <w:pPr>
      <w:widowControl w:val="0"/>
      <w:autoSpaceDE w:val="0"/>
      <w:autoSpaceDN w:val="0"/>
      <w:spacing w:after="0" w:line="240" w:lineRule="auto"/>
      <w:ind w:left="138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2019-01-24T13:51:00Z</dcterms:created>
  <dcterms:modified xsi:type="dcterms:W3CDTF">2019-01-24T13:51:00Z</dcterms:modified>
</cp:coreProperties>
</file>