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45" w:rsidRDefault="00B47D45" w:rsidP="00B47D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2F">
        <w:rPr>
          <w:rFonts w:ascii="Times New Roman" w:hAnsi="Times New Roman" w:cs="Times New Roman"/>
          <w:b/>
          <w:sz w:val="24"/>
          <w:szCs w:val="24"/>
        </w:rPr>
        <w:t xml:space="preserve">  The Benefits of Self Denial</w:t>
      </w:r>
    </w:p>
    <w:p w:rsidR="009F062F" w:rsidRPr="009F062F" w:rsidRDefault="009F062F" w:rsidP="00B47D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Lt. Colonel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Genevera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Vincent</w:t>
      </w:r>
    </w:p>
    <w:p w:rsidR="009F062F" w:rsidRPr="009F062F" w:rsidRDefault="009F062F" w:rsidP="009F06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D45" w:rsidRPr="009F062F" w:rsidRDefault="00FB3452" w:rsidP="009F06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Scripture: Acts 2: 42-47</w:t>
      </w:r>
    </w:p>
    <w:p w:rsidR="00B47D45" w:rsidRPr="009F062F" w:rsidRDefault="00B47D45" w:rsidP="00B47D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452" w:rsidRPr="009F062F" w:rsidRDefault="009F06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062F"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:rsidR="00AC479E" w:rsidRPr="009F062F" w:rsidRDefault="00FB3452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We live in a </w:t>
      </w:r>
      <w:r w:rsidR="009F062F">
        <w:rPr>
          <w:rFonts w:ascii="Times New Roman" w:hAnsi="Times New Roman" w:cs="Times New Roman"/>
          <w:sz w:val="24"/>
          <w:szCs w:val="24"/>
        </w:rPr>
        <w:t>‘what’s in it for me?’</w:t>
      </w:r>
      <w:r w:rsidR="002C4906"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Pr="009F062F">
        <w:rPr>
          <w:rFonts w:ascii="Times New Roman" w:hAnsi="Times New Roman" w:cs="Times New Roman"/>
          <w:sz w:val="24"/>
          <w:szCs w:val="24"/>
        </w:rPr>
        <w:t>culture</w:t>
      </w:r>
      <w:r w:rsidR="009F062F">
        <w:rPr>
          <w:rFonts w:ascii="Times New Roman" w:hAnsi="Times New Roman" w:cs="Times New Roman"/>
          <w:sz w:val="24"/>
          <w:szCs w:val="24"/>
        </w:rPr>
        <w:t xml:space="preserve">. </w:t>
      </w:r>
      <w:r w:rsidR="002C4906" w:rsidRPr="009F062F">
        <w:rPr>
          <w:rFonts w:ascii="Times New Roman" w:hAnsi="Times New Roman" w:cs="Times New Roman"/>
          <w:sz w:val="24"/>
          <w:szCs w:val="24"/>
        </w:rPr>
        <w:t>I</w:t>
      </w:r>
      <w:r w:rsidRPr="009F062F">
        <w:rPr>
          <w:rFonts w:ascii="Times New Roman" w:hAnsi="Times New Roman" w:cs="Times New Roman"/>
          <w:sz w:val="24"/>
          <w:szCs w:val="24"/>
        </w:rPr>
        <w:t xml:space="preserve">f someone is asked to do something, </w:t>
      </w:r>
      <w:r w:rsidR="00AC479E" w:rsidRPr="009F062F">
        <w:rPr>
          <w:rFonts w:ascii="Times New Roman" w:hAnsi="Times New Roman" w:cs="Times New Roman"/>
          <w:sz w:val="24"/>
          <w:szCs w:val="24"/>
        </w:rPr>
        <w:t>we sometimes wonder,</w:t>
      </w:r>
      <w:r w:rsidR="009F062F">
        <w:rPr>
          <w:rFonts w:ascii="Times New Roman" w:hAnsi="Times New Roman" w:cs="Times New Roman"/>
          <w:sz w:val="24"/>
          <w:szCs w:val="24"/>
        </w:rPr>
        <w:t xml:space="preserve"> ‘What’s in it for me?’ W</w:t>
      </w:r>
      <w:r w:rsidRPr="009F062F">
        <w:rPr>
          <w:rFonts w:ascii="Times New Roman" w:hAnsi="Times New Roman" w:cs="Times New Roman"/>
          <w:sz w:val="24"/>
          <w:szCs w:val="24"/>
        </w:rPr>
        <w:t>e want to know</w:t>
      </w:r>
      <w:r w:rsidR="009F062F">
        <w:rPr>
          <w:rFonts w:ascii="Times New Roman" w:hAnsi="Times New Roman" w:cs="Times New Roman"/>
          <w:sz w:val="24"/>
          <w:szCs w:val="24"/>
        </w:rPr>
        <w:t xml:space="preserve"> what</w:t>
      </w:r>
      <w:r w:rsidRPr="009F062F">
        <w:rPr>
          <w:rFonts w:ascii="Times New Roman" w:hAnsi="Times New Roman" w:cs="Times New Roman"/>
          <w:sz w:val="24"/>
          <w:szCs w:val="24"/>
        </w:rPr>
        <w:t xml:space="preserve"> the benefits</w:t>
      </w:r>
      <w:r w:rsidR="009F062F">
        <w:rPr>
          <w:rFonts w:ascii="Times New Roman" w:hAnsi="Times New Roman" w:cs="Times New Roman"/>
          <w:sz w:val="24"/>
          <w:szCs w:val="24"/>
        </w:rPr>
        <w:t xml:space="preserve"> will be for us,</w:t>
      </w:r>
      <w:r w:rsidRPr="009F062F">
        <w:rPr>
          <w:rFonts w:ascii="Times New Roman" w:hAnsi="Times New Roman" w:cs="Times New Roman"/>
          <w:sz w:val="24"/>
          <w:szCs w:val="24"/>
        </w:rPr>
        <w:t xml:space="preserve"> either financial or personal</w:t>
      </w:r>
      <w:r w:rsidR="009F062F">
        <w:rPr>
          <w:rFonts w:ascii="Times New Roman" w:hAnsi="Times New Roman" w:cs="Times New Roman"/>
          <w:sz w:val="24"/>
          <w:szCs w:val="24"/>
        </w:rPr>
        <w:t>, before we say yes. If</w:t>
      </w:r>
      <w:r w:rsidRPr="009F062F">
        <w:rPr>
          <w:rFonts w:ascii="Times New Roman" w:hAnsi="Times New Roman" w:cs="Times New Roman"/>
          <w:sz w:val="24"/>
          <w:szCs w:val="24"/>
        </w:rPr>
        <w:t xml:space="preserve"> the so called benefits don’t meet our approval, we are sometimes quick to walk away and leave it to someone else. </w:t>
      </w:r>
    </w:p>
    <w:p w:rsidR="00FB3452" w:rsidRPr="009F062F" w:rsidRDefault="009F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self-</w:t>
      </w:r>
      <w:r w:rsidR="00FB3452" w:rsidRPr="009F062F">
        <w:rPr>
          <w:rFonts w:ascii="Times New Roman" w:hAnsi="Times New Roman" w:cs="Times New Roman"/>
          <w:sz w:val="24"/>
          <w:szCs w:val="24"/>
        </w:rPr>
        <w:t>denial for the Christian is not just a</w:t>
      </w:r>
      <w:r>
        <w:rPr>
          <w:rFonts w:ascii="Times New Roman" w:hAnsi="Times New Roman" w:cs="Times New Roman"/>
          <w:sz w:val="24"/>
          <w:szCs w:val="24"/>
        </w:rPr>
        <w:t>bout a</w:t>
      </w:r>
      <w:r w:rsidR="00FB3452" w:rsidRPr="009F062F">
        <w:rPr>
          <w:rFonts w:ascii="Times New Roman" w:hAnsi="Times New Roman" w:cs="Times New Roman"/>
          <w:sz w:val="24"/>
          <w:szCs w:val="24"/>
        </w:rPr>
        <w:t xml:space="preserve"> few weeks on the calendar where we view pictures and hear stories about the financial need in a </w:t>
      </w:r>
      <w:r>
        <w:rPr>
          <w:rFonts w:ascii="Times New Roman" w:hAnsi="Times New Roman" w:cs="Times New Roman"/>
          <w:sz w:val="24"/>
          <w:szCs w:val="24"/>
        </w:rPr>
        <w:t>developing country</w:t>
      </w:r>
      <w:r w:rsidR="00FB3452" w:rsidRPr="009F06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 sometimes have made it such.</w:t>
      </w:r>
      <w:r w:rsidR="00FB3452" w:rsidRPr="009F062F">
        <w:rPr>
          <w:rFonts w:ascii="Times New Roman" w:hAnsi="Times New Roman" w:cs="Times New Roman"/>
          <w:sz w:val="24"/>
          <w:szCs w:val="24"/>
        </w:rPr>
        <w:t xml:space="preserve"> Jesus however, was clear about what self-denial means for his followers.</w:t>
      </w:r>
    </w:p>
    <w:p w:rsidR="00755645" w:rsidRPr="009F062F" w:rsidRDefault="00FB3452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In Acts 2: 42-47, we are given a picture of what self-denial should look like among God’s people and the benefits it brings to </w:t>
      </w:r>
      <w:r w:rsidR="00387BEB" w:rsidRPr="009F062F">
        <w:rPr>
          <w:rFonts w:ascii="Times New Roman" w:hAnsi="Times New Roman" w:cs="Times New Roman"/>
          <w:sz w:val="24"/>
          <w:szCs w:val="24"/>
        </w:rPr>
        <w:t xml:space="preserve">both </w:t>
      </w:r>
      <w:r w:rsidR="009F062F">
        <w:rPr>
          <w:rFonts w:ascii="Times New Roman" w:hAnsi="Times New Roman" w:cs="Times New Roman"/>
          <w:sz w:val="24"/>
          <w:szCs w:val="24"/>
        </w:rPr>
        <w:t xml:space="preserve">the </w:t>
      </w:r>
      <w:r w:rsidR="00755645" w:rsidRPr="009F062F">
        <w:rPr>
          <w:rFonts w:ascii="Times New Roman" w:hAnsi="Times New Roman" w:cs="Times New Roman"/>
          <w:sz w:val="24"/>
          <w:szCs w:val="24"/>
        </w:rPr>
        <w:t>giver and</w:t>
      </w:r>
      <w:r w:rsidR="009F062F">
        <w:rPr>
          <w:rFonts w:ascii="Times New Roman" w:hAnsi="Times New Roman" w:cs="Times New Roman"/>
          <w:sz w:val="24"/>
          <w:szCs w:val="24"/>
        </w:rPr>
        <w:t xml:space="preserve"> the</w:t>
      </w:r>
      <w:r w:rsidR="00755645" w:rsidRPr="009F062F">
        <w:rPr>
          <w:rFonts w:ascii="Times New Roman" w:hAnsi="Times New Roman" w:cs="Times New Roman"/>
          <w:sz w:val="24"/>
          <w:szCs w:val="24"/>
        </w:rPr>
        <w:t xml:space="preserve"> receiver.</w:t>
      </w:r>
    </w:p>
    <w:p w:rsidR="00755645" w:rsidRPr="009F062F" w:rsidRDefault="009F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Self-Denial and ‘What’s in it for me?’ may</w:t>
      </w:r>
      <w:r w:rsidR="00755645" w:rsidRPr="009F062F">
        <w:rPr>
          <w:rFonts w:ascii="Times New Roman" w:hAnsi="Times New Roman" w:cs="Times New Roman"/>
          <w:sz w:val="24"/>
          <w:szCs w:val="24"/>
        </w:rPr>
        <w:t xml:space="preserve"> sound contradictory, I want to share with you from Acts that when we exercise self-denial there’s </w:t>
      </w:r>
      <w:r>
        <w:rPr>
          <w:rFonts w:ascii="Times New Roman" w:hAnsi="Times New Roman" w:cs="Times New Roman"/>
          <w:sz w:val="24"/>
          <w:szCs w:val="24"/>
        </w:rPr>
        <w:t xml:space="preserve">always something in it for us. That is not our motivation. </w:t>
      </w:r>
      <w:r w:rsidR="00755645" w:rsidRPr="009F062F">
        <w:rPr>
          <w:rFonts w:ascii="Times New Roman" w:hAnsi="Times New Roman" w:cs="Times New Roman"/>
          <w:sz w:val="24"/>
          <w:szCs w:val="24"/>
        </w:rPr>
        <w:t>We do not give for the sake of getting something for ourselves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5645" w:rsidRPr="009F062F">
        <w:rPr>
          <w:rFonts w:ascii="Times New Roman" w:hAnsi="Times New Roman" w:cs="Times New Roman"/>
          <w:sz w:val="24"/>
          <w:szCs w:val="24"/>
        </w:rPr>
        <w:t xml:space="preserve"> but there are definite benefits to all who live a life of self-denial.</w:t>
      </w:r>
    </w:p>
    <w:p w:rsidR="00755645" w:rsidRPr="009F062F" w:rsidRDefault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Let me share </w:t>
      </w:r>
      <w:r w:rsidR="009F062F">
        <w:rPr>
          <w:rFonts w:ascii="Times New Roman" w:hAnsi="Times New Roman" w:cs="Times New Roman"/>
          <w:sz w:val="24"/>
          <w:szCs w:val="24"/>
        </w:rPr>
        <w:t xml:space="preserve">with you </w:t>
      </w:r>
      <w:r w:rsidRPr="009F062F">
        <w:rPr>
          <w:rFonts w:ascii="Times New Roman" w:hAnsi="Times New Roman" w:cs="Times New Roman"/>
          <w:sz w:val="24"/>
          <w:szCs w:val="24"/>
        </w:rPr>
        <w:t xml:space="preserve">three benefits </w:t>
      </w:r>
      <w:r w:rsidR="00BF658A" w:rsidRPr="009F062F">
        <w:rPr>
          <w:rFonts w:ascii="Times New Roman" w:hAnsi="Times New Roman" w:cs="Times New Roman"/>
          <w:sz w:val="24"/>
          <w:szCs w:val="24"/>
        </w:rPr>
        <w:t>fr</w:t>
      </w:r>
      <w:r w:rsidR="009F062F">
        <w:rPr>
          <w:rFonts w:ascii="Times New Roman" w:hAnsi="Times New Roman" w:cs="Times New Roman"/>
          <w:sz w:val="24"/>
          <w:szCs w:val="24"/>
        </w:rPr>
        <w:t>om God’s Word.</w:t>
      </w:r>
    </w:p>
    <w:p w:rsidR="00AC479E" w:rsidRPr="009F062F" w:rsidRDefault="00AC479E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The early church believers had </w:t>
      </w:r>
      <w:r w:rsidR="0028080B" w:rsidRPr="009F062F">
        <w:rPr>
          <w:rFonts w:ascii="Times New Roman" w:hAnsi="Times New Roman" w:cs="Times New Roman"/>
          <w:sz w:val="24"/>
          <w:szCs w:val="24"/>
        </w:rPr>
        <w:t xml:space="preserve">received the promised Holy Spirit and as a result were empowered to live out their new found faith in ways that </w:t>
      </w:r>
      <w:r w:rsidR="009F062F">
        <w:rPr>
          <w:rFonts w:ascii="Times New Roman" w:hAnsi="Times New Roman" w:cs="Times New Roman"/>
          <w:sz w:val="24"/>
          <w:szCs w:val="24"/>
        </w:rPr>
        <w:t>would shape the world for good.</w:t>
      </w:r>
      <w:r w:rsidR="0028080B" w:rsidRPr="009F062F">
        <w:rPr>
          <w:rFonts w:ascii="Times New Roman" w:hAnsi="Times New Roman" w:cs="Times New Roman"/>
          <w:sz w:val="24"/>
          <w:szCs w:val="24"/>
        </w:rPr>
        <w:t xml:space="preserve"> In the book of Acts we see the new believers involved in acts of kindness and self-denial that not only brought hope and healing to the receiver, </w:t>
      </w:r>
      <w:r w:rsidR="009F062F">
        <w:rPr>
          <w:rFonts w:ascii="Times New Roman" w:hAnsi="Times New Roman" w:cs="Times New Roman"/>
          <w:sz w:val="24"/>
          <w:szCs w:val="24"/>
        </w:rPr>
        <w:t>but</w:t>
      </w:r>
      <w:r w:rsidR="0028080B" w:rsidRPr="009F062F">
        <w:rPr>
          <w:rFonts w:ascii="Times New Roman" w:hAnsi="Times New Roman" w:cs="Times New Roman"/>
          <w:sz w:val="24"/>
          <w:szCs w:val="24"/>
        </w:rPr>
        <w:t xml:space="preserve"> benefits for the giver as well.</w:t>
      </w:r>
    </w:p>
    <w:p w:rsidR="0028080B" w:rsidRPr="009F062F" w:rsidRDefault="00E713D8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In</w:t>
      </w:r>
      <w:r w:rsidR="0028080B" w:rsidRPr="009F062F">
        <w:rPr>
          <w:rFonts w:ascii="Times New Roman" w:hAnsi="Times New Roman" w:cs="Times New Roman"/>
          <w:sz w:val="24"/>
          <w:szCs w:val="24"/>
        </w:rPr>
        <w:t xml:space="preserve"> Acts 2</w:t>
      </w:r>
      <w:r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="0028080B" w:rsidRPr="009F062F">
        <w:rPr>
          <w:rFonts w:ascii="Times New Roman" w:hAnsi="Times New Roman" w:cs="Times New Roman"/>
          <w:sz w:val="24"/>
          <w:szCs w:val="24"/>
        </w:rPr>
        <w:t>we see that…</w:t>
      </w:r>
    </w:p>
    <w:p w:rsidR="00755645" w:rsidRPr="0028545B" w:rsidRDefault="009F062F" w:rsidP="002854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Obedience Brings Blessings to Me</w:t>
      </w:r>
    </w:p>
    <w:p w:rsidR="00755645" w:rsidRPr="009F062F" w:rsidRDefault="00323D63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Acts 2:</w:t>
      </w:r>
      <w:r w:rsidR="002C4906"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Pr="009F062F">
        <w:rPr>
          <w:rFonts w:ascii="Times New Roman" w:hAnsi="Times New Roman" w:cs="Times New Roman"/>
          <w:sz w:val="24"/>
          <w:szCs w:val="24"/>
        </w:rPr>
        <w:t>44</w:t>
      </w:r>
      <w:r w:rsidR="002C4906"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="009F062F">
        <w:rPr>
          <w:rFonts w:ascii="Times New Roman" w:hAnsi="Times New Roman" w:cs="Times New Roman"/>
          <w:sz w:val="24"/>
          <w:szCs w:val="24"/>
        </w:rPr>
        <w:t xml:space="preserve">says, </w:t>
      </w:r>
      <w:r w:rsidR="002C4906" w:rsidRPr="009F062F">
        <w:rPr>
          <w:rFonts w:ascii="Times New Roman" w:hAnsi="Times New Roman" w:cs="Times New Roman"/>
          <w:sz w:val="24"/>
          <w:szCs w:val="24"/>
        </w:rPr>
        <w:t>“</w:t>
      </w:r>
      <w:r w:rsidRPr="009F062F">
        <w:rPr>
          <w:rFonts w:ascii="Times New Roman" w:hAnsi="Times New Roman" w:cs="Times New Roman"/>
          <w:sz w:val="24"/>
          <w:szCs w:val="24"/>
        </w:rPr>
        <w:t>All the believers were together and had everything in common.”</w:t>
      </w:r>
    </w:p>
    <w:p w:rsidR="00EB279F" w:rsidRDefault="000D7974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The benefits</w:t>
      </w:r>
      <w:r w:rsidR="0020569E"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Pr="009F062F">
        <w:rPr>
          <w:rFonts w:ascii="Times New Roman" w:hAnsi="Times New Roman" w:cs="Times New Roman"/>
          <w:sz w:val="24"/>
          <w:szCs w:val="24"/>
        </w:rPr>
        <w:t>to us</w:t>
      </w:r>
      <w:r w:rsidR="002C4906" w:rsidRPr="009F062F">
        <w:rPr>
          <w:rFonts w:ascii="Times New Roman" w:hAnsi="Times New Roman" w:cs="Times New Roman"/>
          <w:sz w:val="24"/>
          <w:szCs w:val="24"/>
        </w:rPr>
        <w:t xml:space="preserve"> are</w:t>
      </w:r>
      <w:r w:rsidR="0020569E" w:rsidRPr="009F062F">
        <w:rPr>
          <w:rFonts w:ascii="Times New Roman" w:hAnsi="Times New Roman" w:cs="Times New Roman"/>
          <w:sz w:val="24"/>
          <w:szCs w:val="24"/>
        </w:rPr>
        <w:t xml:space="preserve"> never about </w:t>
      </w:r>
      <w:r w:rsidR="00755645" w:rsidRPr="009F062F">
        <w:rPr>
          <w:rFonts w:ascii="Times New Roman" w:hAnsi="Times New Roman" w:cs="Times New Roman"/>
          <w:sz w:val="24"/>
          <w:szCs w:val="24"/>
        </w:rPr>
        <w:t xml:space="preserve">material </w:t>
      </w:r>
      <w:r w:rsidRPr="009F062F">
        <w:rPr>
          <w:rFonts w:ascii="Times New Roman" w:hAnsi="Times New Roman" w:cs="Times New Roman"/>
          <w:sz w:val="24"/>
          <w:szCs w:val="24"/>
        </w:rPr>
        <w:t>gain</w:t>
      </w:r>
      <w:r w:rsidR="009F062F">
        <w:rPr>
          <w:rFonts w:ascii="Times New Roman" w:hAnsi="Times New Roman" w:cs="Times New Roman"/>
          <w:sz w:val="24"/>
          <w:szCs w:val="24"/>
        </w:rPr>
        <w:t xml:space="preserve">, </w:t>
      </w:r>
      <w:r w:rsidR="00755645" w:rsidRPr="009F062F">
        <w:rPr>
          <w:rFonts w:ascii="Times New Roman" w:hAnsi="Times New Roman" w:cs="Times New Roman"/>
          <w:sz w:val="24"/>
          <w:szCs w:val="24"/>
        </w:rPr>
        <w:t xml:space="preserve">but </w:t>
      </w:r>
      <w:r w:rsidR="00387BEB" w:rsidRPr="009F062F">
        <w:rPr>
          <w:rFonts w:ascii="Times New Roman" w:hAnsi="Times New Roman" w:cs="Times New Roman"/>
          <w:sz w:val="24"/>
          <w:szCs w:val="24"/>
        </w:rPr>
        <w:t>about</w:t>
      </w:r>
      <w:r w:rsidRPr="009F062F">
        <w:rPr>
          <w:rFonts w:ascii="Times New Roman" w:hAnsi="Times New Roman" w:cs="Times New Roman"/>
          <w:sz w:val="24"/>
          <w:szCs w:val="24"/>
        </w:rPr>
        <w:t xml:space="preserve"> S</w:t>
      </w:r>
      <w:r w:rsidR="00755645" w:rsidRPr="009F062F">
        <w:rPr>
          <w:rFonts w:ascii="Times New Roman" w:hAnsi="Times New Roman" w:cs="Times New Roman"/>
          <w:sz w:val="24"/>
          <w:szCs w:val="24"/>
        </w:rPr>
        <w:t xml:space="preserve">piritual </w:t>
      </w:r>
      <w:r w:rsidRPr="009F062F">
        <w:rPr>
          <w:rFonts w:ascii="Times New Roman" w:hAnsi="Times New Roman" w:cs="Times New Roman"/>
          <w:sz w:val="24"/>
          <w:szCs w:val="24"/>
        </w:rPr>
        <w:t xml:space="preserve">blessings </w:t>
      </w:r>
      <w:r w:rsidR="00387BEB" w:rsidRPr="009F062F">
        <w:rPr>
          <w:rFonts w:ascii="Times New Roman" w:hAnsi="Times New Roman" w:cs="Times New Roman"/>
          <w:sz w:val="24"/>
          <w:szCs w:val="24"/>
        </w:rPr>
        <w:t>we receive</w:t>
      </w:r>
      <w:r w:rsidRPr="009F062F">
        <w:rPr>
          <w:rFonts w:ascii="Times New Roman" w:hAnsi="Times New Roman" w:cs="Times New Roman"/>
          <w:sz w:val="24"/>
          <w:szCs w:val="24"/>
        </w:rPr>
        <w:t xml:space="preserve"> when we are obedient to God</w:t>
      </w:r>
      <w:r w:rsidR="00755645" w:rsidRPr="009F062F">
        <w:rPr>
          <w:rFonts w:ascii="Times New Roman" w:hAnsi="Times New Roman" w:cs="Times New Roman"/>
          <w:sz w:val="24"/>
          <w:szCs w:val="24"/>
        </w:rPr>
        <w:t>.</w:t>
      </w:r>
      <w:r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="00661D6B" w:rsidRPr="009F062F">
        <w:rPr>
          <w:rFonts w:ascii="Times New Roman" w:hAnsi="Times New Roman" w:cs="Times New Roman"/>
          <w:sz w:val="24"/>
          <w:szCs w:val="24"/>
        </w:rPr>
        <w:t>The unity of the believers in Acts 2 went beyond a unity in fellowship</w:t>
      </w:r>
      <w:r w:rsidR="00BD3C72" w:rsidRPr="009F062F">
        <w:rPr>
          <w:rFonts w:ascii="Times New Roman" w:hAnsi="Times New Roman" w:cs="Times New Roman"/>
          <w:sz w:val="24"/>
          <w:szCs w:val="24"/>
        </w:rPr>
        <w:t xml:space="preserve"> with one another</w:t>
      </w:r>
      <w:r w:rsidR="00323D63" w:rsidRPr="009F062F">
        <w:rPr>
          <w:rFonts w:ascii="Times New Roman" w:hAnsi="Times New Roman" w:cs="Times New Roman"/>
          <w:sz w:val="24"/>
          <w:szCs w:val="24"/>
        </w:rPr>
        <w:t xml:space="preserve">. Their unity was about much more than sharing a meal together, which they did.  It was about </w:t>
      </w:r>
      <w:r w:rsidR="0020569E" w:rsidRPr="009F062F">
        <w:rPr>
          <w:rFonts w:ascii="Times New Roman" w:hAnsi="Times New Roman" w:cs="Times New Roman"/>
          <w:sz w:val="24"/>
          <w:szCs w:val="24"/>
        </w:rPr>
        <w:t xml:space="preserve">much </w:t>
      </w:r>
      <w:r w:rsidR="00323D63" w:rsidRPr="009F062F">
        <w:rPr>
          <w:rFonts w:ascii="Times New Roman" w:hAnsi="Times New Roman" w:cs="Times New Roman"/>
          <w:sz w:val="24"/>
          <w:szCs w:val="24"/>
        </w:rPr>
        <w:t>more than gathering</w:t>
      </w:r>
      <w:r w:rsidR="0020569E" w:rsidRPr="009F062F">
        <w:rPr>
          <w:rFonts w:ascii="Times New Roman" w:hAnsi="Times New Roman" w:cs="Times New Roman"/>
          <w:sz w:val="24"/>
          <w:szCs w:val="24"/>
        </w:rPr>
        <w:t xml:space="preserve"> together </w:t>
      </w:r>
      <w:r w:rsidR="00323D63" w:rsidRPr="009F062F">
        <w:rPr>
          <w:rFonts w:ascii="Times New Roman" w:hAnsi="Times New Roman" w:cs="Times New Roman"/>
          <w:sz w:val="24"/>
          <w:szCs w:val="24"/>
        </w:rPr>
        <w:t>for praye</w:t>
      </w:r>
      <w:r w:rsidR="0028080B" w:rsidRPr="009F062F">
        <w:rPr>
          <w:rFonts w:ascii="Times New Roman" w:hAnsi="Times New Roman" w:cs="Times New Roman"/>
          <w:sz w:val="24"/>
          <w:szCs w:val="24"/>
        </w:rPr>
        <w:t xml:space="preserve">r, which is extremely important, </w:t>
      </w:r>
      <w:r w:rsidR="009F062F">
        <w:rPr>
          <w:rFonts w:ascii="Times New Roman" w:hAnsi="Times New Roman" w:cs="Times New Roman"/>
          <w:sz w:val="24"/>
          <w:szCs w:val="24"/>
        </w:rPr>
        <w:t xml:space="preserve">and they did. </w:t>
      </w:r>
      <w:r w:rsidR="00323D63" w:rsidRPr="009F062F">
        <w:rPr>
          <w:rFonts w:ascii="Times New Roman" w:hAnsi="Times New Roman" w:cs="Times New Roman"/>
          <w:sz w:val="24"/>
          <w:szCs w:val="24"/>
        </w:rPr>
        <w:t>Their unity spread beyond the walls of their own fellowship to those in</w:t>
      </w:r>
      <w:r w:rsidR="009F062F">
        <w:rPr>
          <w:rFonts w:ascii="Times New Roman" w:hAnsi="Times New Roman" w:cs="Times New Roman"/>
          <w:sz w:val="24"/>
          <w:szCs w:val="24"/>
        </w:rPr>
        <w:t xml:space="preserve"> need around them. </w:t>
      </w:r>
      <w:r w:rsidR="00323D63" w:rsidRPr="009F062F">
        <w:rPr>
          <w:rFonts w:ascii="Times New Roman" w:hAnsi="Times New Roman" w:cs="Times New Roman"/>
          <w:sz w:val="24"/>
          <w:szCs w:val="24"/>
        </w:rPr>
        <w:t>The</w:t>
      </w:r>
      <w:r w:rsidR="00667C69" w:rsidRPr="009F062F">
        <w:rPr>
          <w:rFonts w:ascii="Times New Roman" w:hAnsi="Times New Roman" w:cs="Times New Roman"/>
          <w:sz w:val="24"/>
          <w:szCs w:val="24"/>
        </w:rPr>
        <w:t xml:space="preserve">ir unity of fellowship led to the </w:t>
      </w:r>
      <w:r w:rsidR="00323D63" w:rsidRPr="009F062F">
        <w:rPr>
          <w:rFonts w:ascii="Times New Roman" w:hAnsi="Times New Roman" w:cs="Times New Roman"/>
          <w:sz w:val="24"/>
          <w:szCs w:val="24"/>
        </w:rPr>
        <w:t xml:space="preserve">meeting </w:t>
      </w:r>
      <w:r w:rsidR="00667C69" w:rsidRPr="009F062F">
        <w:rPr>
          <w:rFonts w:ascii="Times New Roman" w:hAnsi="Times New Roman" w:cs="Times New Roman"/>
          <w:sz w:val="24"/>
          <w:szCs w:val="24"/>
        </w:rPr>
        <w:t xml:space="preserve">of </w:t>
      </w:r>
      <w:r w:rsidR="00323D63" w:rsidRPr="009F062F">
        <w:rPr>
          <w:rFonts w:ascii="Times New Roman" w:hAnsi="Times New Roman" w:cs="Times New Roman"/>
          <w:sz w:val="24"/>
          <w:szCs w:val="24"/>
        </w:rPr>
        <w:t>the needs of their fellow human beings</w:t>
      </w:r>
      <w:r w:rsidR="00667C69" w:rsidRPr="009F062F">
        <w:rPr>
          <w:rFonts w:ascii="Times New Roman" w:hAnsi="Times New Roman" w:cs="Times New Roman"/>
          <w:sz w:val="24"/>
          <w:szCs w:val="24"/>
        </w:rPr>
        <w:t>. Right here in the early church, we get a glimpse of Self-Denial and Partners in Mission.</w:t>
      </w:r>
      <w:r w:rsidR="0028080B" w:rsidRPr="009F062F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EB279F" w:rsidRDefault="00EB279F" w:rsidP="00755645">
      <w:pPr>
        <w:rPr>
          <w:rFonts w:ascii="Times New Roman" w:hAnsi="Times New Roman" w:cs="Times New Roman"/>
          <w:sz w:val="24"/>
          <w:szCs w:val="24"/>
        </w:rPr>
      </w:pPr>
    </w:p>
    <w:p w:rsidR="00755645" w:rsidRPr="009F062F" w:rsidRDefault="0028080B" w:rsidP="007556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062F">
        <w:rPr>
          <w:rFonts w:ascii="Times New Roman" w:hAnsi="Times New Roman" w:cs="Times New Roman"/>
          <w:sz w:val="24"/>
          <w:szCs w:val="24"/>
        </w:rPr>
        <w:t>helping</w:t>
      </w:r>
      <w:proofErr w:type="gramEnd"/>
      <w:r w:rsidRPr="009F062F">
        <w:rPr>
          <w:rFonts w:ascii="Times New Roman" w:hAnsi="Times New Roman" w:cs="Times New Roman"/>
          <w:sz w:val="24"/>
          <w:szCs w:val="24"/>
        </w:rPr>
        <w:t xml:space="preserve"> others</w:t>
      </w:r>
      <w:r w:rsidR="00AF3C66">
        <w:rPr>
          <w:rFonts w:ascii="Times New Roman" w:hAnsi="Times New Roman" w:cs="Times New Roman"/>
          <w:sz w:val="24"/>
          <w:szCs w:val="24"/>
        </w:rPr>
        <w:t>,</w:t>
      </w:r>
      <w:r w:rsidR="009F062F">
        <w:rPr>
          <w:rFonts w:ascii="Times New Roman" w:hAnsi="Times New Roman" w:cs="Times New Roman"/>
          <w:sz w:val="24"/>
          <w:szCs w:val="24"/>
        </w:rPr>
        <w:t xml:space="preserve"> they were blessed themselves. </w:t>
      </w:r>
      <w:r w:rsidRPr="009F062F">
        <w:rPr>
          <w:rFonts w:ascii="Times New Roman" w:hAnsi="Times New Roman" w:cs="Times New Roman"/>
          <w:sz w:val="24"/>
          <w:szCs w:val="24"/>
        </w:rPr>
        <w:t>A unity of spirit and purpose was felt among them and God blessed them for their obedience.</w:t>
      </w:r>
    </w:p>
    <w:p w:rsidR="0028080B" w:rsidRPr="009F062F" w:rsidRDefault="0028080B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In Acts 2 we see that…</w:t>
      </w:r>
    </w:p>
    <w:p w:rsidR="00755645" w:rsidRPr="0028545B" w:rsidRDefault="009F062F" w:rsidP="002854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My Gift to God Blesses Others</w:t>
      </w:r>
    </w:p>
    <w:p w:rsidR="00755645" w:rsidRPr="009F062F" w:rsidRDefault="00323D63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Acts 2:</w:t>
      </w:r>
      <w:r w:rsidR="002C4906"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="00755645" w:rsidRPr="009F062F">
        <w:rPr>
          <w:rFonts w:ascii="Times New Roman" w:hAnsi="Times New Roman" w:cs="Times New Roman"/>
          <w:sz w:val="24"/>
          <w:szCs w:val="24"/>
        </w:rPr>
        <w:t>45</w:t>
      </w:r>
      <w:r w:rsidR="002C4906" w:rsidRPr="009F0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62F" w:rsidRPr="009F062F">
        <w:rPr>
          <w:rFonts w:ascii="Times New Roman" w:hAnsi="Times New Roman" w:cs="Times New Roman"/>
          <w:sz w:val="24"/>
          <w:szCs w:val="24"/>
        </w:rPr>
        <w:t>says</w:t>
      </w:r>
      <w:proofErr w:type="gramEnd"/>
      <w:r w:rsidR="009F062F" w:rsidRPr="009F062F">
        <w:rPr>
          <w:rFonts w:ascii="Times New Roman" w:hAnsi="Times New Roman" w:cs="Times New Roman"/>
          <w:sz w:val="24"/>
          <w:szCs w:val="24"/>
        </w:rPr>
        <w:t xml:space="preserve">, </w:t>
      </w:r>
      <w:r w:rsidRPr="009F062F">
        <w:rPr>
          <w:rFonts w:ascii="Times New Roman" w:hAnsi="Times New Roman" w:cs="Times New Roman"/>
          <w:sz w:val="24"/>
          <w:szCs w:val="24"/>
        </w:rPr>
        <w:t>“Selling their possessions and goods,</w:t>
      </w:r>
      <w:r w:rsidR="008F63DE" w:rsidRPr="009F062F">
        <w:rPr>
          <w:rFonts w:ascii="Times New Roman" w:hAnsi="Times New Roman" w:cs="Times New Roman"/>
          <w:sz w:val="24"/>
          <w:szCs w:val="24"/>
        </w:rPr>
        <w:t xml:space="preserve"> </w:t>
      </w:r>
      <w:r w:rsidRPr="009F062F">
        <w:rPr>
          <w:rFonts w:ascii="Times New Roman" w:hAnsi="Times New Roman" w:cs="Times New Roman"/>
          <w:sz w:val="24"/>
          <w:szCs w:val="24"/>
        </w:rPr>
        <w:t>they gave to anyone as he had need.”</w:t>
      </w:r>
    </w:p>
    <w:p w:rsidR="00323D63" w:rsidRPr="009F062F" w:rsidRDefault="00667C69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The result of the believers</w:t>
      </w:r>
      <w:r w:rsidR="00C27A5B">
        <w:rPr>
          <w:rFonts w:ascii="Times New Roman" w:hAnsi="Times New Roman" w:cs="Times New Roman"/>
          <w:sz w:val="24"/>
          <w:szCs w:val="24"/>
        </w:rPr>
        <w:t>’</w:t>
      </w:r>
      <w:r w:rsidRPr="009F062F">
        <w:rPr>
          <w:rFonts w:ascii="Times New Roman" w:hAnsi="Times New Roman" w:cs="Times New Roman"/>
          <w:sz w:val="24"/>
          <w:szCs w:val="24"/>
        </w:rPr>
        <w:t xml:space="preserve"> unity is clearly shown in this verse</w:t>
      </w:r>
      <w:r w:rsidR="00C27A5B">
        <w:rPr>
          <w:rFonts w:ascii="Times New Roman" w:hAnsi="Times New Roman" w:cs="Times New Roman"/>
          <w:sz w:val="24"/>
          <w:szCs w:val="24"/>
        </w:rPr>
        <w:t xml:space="preserve">, </w:t>
      </w:r>
      <w:r w:rsidR="002C4906" w:rsidRPr="009F062F">
        <w:rPr>
          <w:rFonts w:ascii="Times New Roman" w:hAnsi="Times New Roman" w:cs="Times New Roman"/>
          <w:sz w:val="24"/>
          <w:szCs w:val="24"/>
        </w:rPr>
        <w:t>“</w:t>
      </w:r>
      <w:r w:rsidRPr="009F062F">
        <w:rPr>
          <w:rFonts w:ascii="Times New Roman" w:hAnsi="Times New Roman" w:cs="Times New Roman"/>
          <w:sz w:val="24"/>
          <w:szCs w:val="24"/>
        </w:rPr>
        <w:t>They gave to anyone as he had need.”  In Acts 4: 32-35 we see a continuance</w:t>
      </w:r>
      <w:r w:rsidR="00C27A5B">
        <w:rPr>
          <w:rFonts w:ascii="Times New Roman" w:hAnsi="Times New Roman" w:cs="Times New Roman"/>
          <w:sz w:val="24"/>
          <w:szCs w:val="24"/>
        </w:rPr>
        <w:t xml:space="preserve"> of what we witness in Acts 2. </w:t>
      </w:r>
      <w:r w:rsidR="0028080B" w:rsidRPr="009F062F">
        <w:rPr>
          <w:rFonts w:ascii="Times New Roman" w:hAnsi="Times New Roman" w:cs="Times New Roman"/>
          <w:sz w:val="24"/>
          <w:szCs w:val="24"/>
        </w:rPr>
        <w:t>I</w:t>
      </w:r>
      <w:r w:rsidRPr="009F062F">
        <w:rPr>
          <w:rFonts w:ascii="Times New Roman" w:hAnsi="Times New Roman" w:cs="Times New Roman"/>
          <w:sz w:val="24"/>
          <w:szCs w:val="24"/>
        </w:rPr>
        <w:t>n Acts 4:32</w:t>
      </w:r>
      <w:r w:rsidR="002278A7" w:rsidRPr="009F062F">
        <w:rPr>
          <w:rFonts w:ascii="Times New Roman" w:hAnsi="Times New Roman" w:cs="Times New Roman"/>
          <w:sz w:val="24"/>
          <w:szCs w:val="24"/>
        </w:rPr>
        <w:t xml:space="preserve"> we read</w:t>
      </w:r>
      <w:r w:rsidRPr="009F062F">
        <w:rPr>
          <w:rFonts w:ascii="Times New Roman" w:hAnsi="Times New Roman" w:cs="Times New Roman"/>
          <w:sz w:val="24"/>
          <w:szCs w:val="24"/>
        </w:rPr>
        <w:t xml:space="preserve">, “All the believers were one in heart and mind. No one claimed that any of his possessions was his own.”  </w:t>
      </w:r>
    </w:p>
    <w:p w:rsidR="00C27A5B" w:rsidRDefault="00667C69" w:rsidP="00C27A5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27A5B">
        <w:rPr>
          <w:rFonts w:ascii="Times New Roman" w:hAnsi="Times New Roman" w:cs="Times New Roman"/>
          <w:sz w:val="24"/>
          <w:szCs w:val="24"/>
        </w:rPr>
        <w:t xml:space="preserve">These Christians didn’t feel that what they had was their own, so they were able to give and share, eliminating poverty among them.  They would not let a brother or sister suffer when others </w:t>
      </w:r>
      <w:r w:rsidR="00EF7854" w:rsidRPr="00C27A5B">
        <w:rPr>
          <w:rFonts w:ascii="Times New Roman" w:hAnsi="Times New Roman" w:cs="Times New Roman"/>
          <w:sz w:val="24"/>
          <w:szCs w:val="24"/>
        </w:rPr>
        <w:t>had plenty.  How do you feel about your possessions?  We should adopt the attitude that everything we have comes from God, and we are only sharing what is already his.</w:t>
      </w:r>
      <w:r w:rsidR="00C27A5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387BEB" w:rsidRPr="009F062F" w:rsidRDefault="00387BEB" w:rsidP="00C27A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>In Acts 2 we see that…</w:t>
      </w:r>
    </w:p>
    <w:p w:rsidR="00755645" w:rsidRPr="009F062F" w:rsidRDefault="004F2BD1" w:rsidP="002854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Gifts Freely Given to God Multiply</w:t>
      </w:r>
    </w:p>
    <w:p w:rsidR="00755645" w:rsidRPr="004F2BD1" w:rsidRDefault="002C4906" w:rsidP="00755645">
      <w:pPr>
        <w:rPr>
          <w:rFonts w:ascii="Times New Roman" w:hAnsi="Times New Roman" w:cs="Times New Roman"/>
          <w:sz w:val="24"/>
          <w:szCs w:val="24"/>
        </w:rPr>
      </w:pPr>
      <w:r w:rsidRPr="004F2BD1">
        <w:rPr>
          <w:rFonts w:ascii="Times New Roman" w:hAnsi="Times New Roman" w:cs="Times New Roman"/>
          <w:sz w:val="24"/>
          <w:szCs w:val="24"/>
        </w:rPr>
        <w:t>Acts 2:</w:t>
      </w:r>
      <w:r w:rsidR="00755645" w:rsidRPr="004F2BD1">
        <w:rPr>
          <w:rFonts w:ascii="Times New Roman" w:hAnsi="Times New Roman" w:cs="Times New Roman"/>
          <w:sz w:val="24"/>
          <w:szCs w:val="24"/>
        </w:rPr>
        <w:t xml:space="preserve"> 46-47</w:t>
      </w:r>
      <w:r w:rsidR="004F2BD1" w:rsidRPr="004F2BD1">
        <w:rPr>
          <w:rFonts w:ascii="Times New Roman" w:hAnsi="Times New Roman" w:cs="Times New Roman"/>
          <w:sz w:val="24"/>
          <w:szCs w:val="24"/>
        </w:rPr>
        <w:t xml:space="preserve"> says,</w:t>
      </w:r>
      <w:r w:rsidR="004F2BD1">
        <w:rPr>
          <w:rFonts w:ascii="Times New Roman" w:hAnsi="Times New Roman" w:cs="Times New Roman"/>
          <w:sz w:val="24"/>
          <w:szCs w:val="24"/>
        </w:rPr>
        <w:t xml:space="preserve"> </w:t>
      </w:r>
      <w:r w:rsidRPr="004F2BD1">
        <w:rPr>
          <w:rFonts w:ascii="Times New Roman" w:hAnsi="Times New Roman" w:cs="Times New Roman"/>
          <w:sz w:val="24"/>
          <w:szCs w:val="24"/>
        </w:rPr>
        <w:t>“Every day they continued to meet together in the temple courts. They broke bread in their homes and ate together with glad and sincere hearts, praising God and enjoyin</w:t>
      </w:r>
      <w:r w:rsidR="004F2BD1">
        <w:rPr>
          <w:rFonts w:ascii="Times New Roman" w:hAnsi="Times New Roman" w:cs="Times New Roman"/>
          <w:sz w:val="24"/>
          <w:szCs w:val="24"/>
        </w:rPr>
        <w:t xml:space="preserve">g the favor of all the people. </w:t>
      </w:r>
      <w:r w:rsidRPr="004F2BD1">
        <w:rPr>
          <w:rFonts w:ascii="Times New Roman" w:hAnsi="Times New Roman" w:cs="Times New Roman"/>
          <w:sz w:val="24"/>
          <w:szCs w:val="24"/>
        </w:rPr>
        <w:t>And the Lord added to their number daily those who were being saved.”</w:t>
      </w:r>
    </w:p>
    <w:p w:rsidR="00BF658A" w:rsidRPr="009F062F" w:rsidRDefault="00BF658A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Our </w:t>
      </w:r>
      <w:r w:rsidR="000D7974" w:rsidRPr="009F062F">
        <w:rPr>
          <w:rFonts w:ascii="Times New Roman" w:hAnsi="Times New Roman" w:cs="Times New Roman"/>
          <w:sz w:val="24"/>
          <w:szCs w:val="24"/>
        </w:rPr>
        <w:t xml:space="preserve">sacrificial gifts of time and money </w:t>
      </w:r>
      <w:r w:rsidR="004F2BD1">
        <w:rPr>
          <w:rFonts w:ascii="Times New Roman" w:hAnsi="Times New Roman" w:cs="Times New Roman"/>
          <w:sz w:val="24"/>
          <w:szCs w:val="24"/>
        </w:rPr>
        <w:t xml:space="preserve">are used to spread the gospel. </w:t>
      </w:r>
      <w:r w:rsidRPr="009F062F">
        <w:rPr>
          <w:rFonts w:ascii="Times New Roman" w:hAnsi="Times New Roman" w:cs="Times New Roman"/>
          <w:sz w:val="24"/>
          <w:szCs w:val="24"/>
        </w:rPr>
        <w:t xml:space="preserve">In spreading the gospel we are </w:t>
      </w:r>
      <w:r w:rsidR="000D7974" w:rsidRPr="009F062F">
        <w:rPr>
          <w:rFonts w:ascii="Times New Roman" w:hAnsi="Times New Roman" w:cs="Times New Roman"/>
          <w:sz w:val="24"/>
          <w:szCs w:val="24"/>
        </w:rPr>
        <w:t>c</w:t>
      </w:r>
      <w:r w:rsidR="004F2BD1">
        <w:rPr>
          <w:rFonts w:ascii="Times New Roman" w:hAnsi="Times New Roman" w:cs="Times New Roman"/>
          <w:sz w:val="24"/>
          <w:szCs w:val="24"/>
        </w:rPr>
        <w:t xml:space="preserve">ontributing to kingdom growth. </w:t>
      </w:r>
      <w:r w:rsidR="000D7974" w:rsidRPr="009F062F">
        <w:rPr>
          <w:rFonts w:ascii="Times New Roman" w:hAnsi="Times New Roman" w:cs="Times New Roman"/>
          <w:sz w:val="24"/>
          <w:szCs w:val="24"/>
        </w:rPr>
        <w:t xml:space="preserve">We may not see the fruit of our labors ourselves, but the benefits of the gifts we give are far reaching </w:t>
      </w:r>
      <w:r w:rsidR="004F2BD1">
        <w:rPr>
          <w:rFonts w:ascii="Times New Roman" w:hAnsi="Times New Roman" w:cs="Times New Roman"/>
          <w:sz w:val="24"/>
          <w:szCs w:val="24"/>
        </w:rPr>
        <w:t xml:space="preserve">as it relates to kingdom growth – </w:t>
      </w:r>
      <w:r w:rsidR="000D7974" w:rsidRPr="009F062F">
        <w:rPr>
          <w:rFonts w:ascii="Times New Roman" w:hAnsi="Times New Roman" w:cs="Times New Roman"/>
          <w:sz w:val="24"/>
          <w:szCs w:val="24"/>
        </w:rPr>
        <w:t xml:space="preserve">families helped, </w:t>
      </w:r>
      <w:r w:rsidR="004F2BD1">
        <w:rPr>
          <w:rFonts w:ascii="Times New Roman" w:hAnsi="Times New Roman" w:cs="Times New Roman"/>
          <w:sz w:val="24"/>
          <w:szCs w:val="24"/>
        </w:rPr>
        <w:t xml:space="preserve">and </w:t>
      </w:r>
      <w:r w:rsidR="000D7974" w:rsidRPr="009F062F">
        <w:rPr>
          <w:rFonts w:ascii="Times New Roman" w:hAnsi="Times New Roman" w:cs="Times New Roman"/>
          <w:sz w:val="24"/>
          <w:szCs w:val="24"/>
        </w:rPr>
        <w:t>souls saved because our gifts have</w:t>
      </w:r>
      <w:r w:rsidR="00E713D8" w:rsidRPr="009F062F">
        <w:rPr>
          <w:rFonts w:ascii="Times New Roman" w:hAnsi="Times New Roman" w:cs="Times New Roman"/>
          <w:sz w:val="24"/>
          <w:szCs w:val="24"/>
        </w:rPr>
        <w:t xml:space="preserve"> allowed God’s work to continue.</w:t>
      </w:r>
    </w:p>
    <w:p w:rsidR="0033671D" w:rsidRDefault="0033671D" w:rsidP="007556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671D" w:rsidRDefault="0033671D" w:rsidP="007556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671D" w:rsidRDefault="0033671D" w:rsidP="007556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279F" w:rsidRPr="00EB279F" w:rsidRDefault="009F062F" w:rsidP="0075564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F062F">
        <w:rPr>
          <w:rFonts w:ascii="Times New Roman" w:hAnsi="Times New Roman" w:cs="Times New Roman"/>
          <w:sz w:val="24"/>
          <w:szCs w:val="24"/>
          <w:u w:val="single"/>
        </w:rPr>
        <w:t>Conclusion</w:t>
      </w:r>
    </w:p>
    <w:p w:rsidR="00755645" w:rsidRPr="009F062F" w:rsidRDefault="00E713D8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So, the next time you are invited to deny yourself and be a Partner in Mission, </w:t>
      </w:r>
      <w:r w:rsidR="00E203C6" w:rsidRPr="009F062F">
        <w:rPr>
          <w:rFonts w:ascii="Times New Roman" w:hAnsi="Times New Roman" w:cs="Times New Roman"/>
          <w:sz w:val="24"/>
          <w:szCs w:val="24"/>
        </w:rPr>
        <w:t xml:space="preserve">and you are </w:t>
      </w:r>
      <w:r w:rsidR="004F2BD1">
        <w:rPr>
          <w:rFonts w:ascii="Times New Roman" w:hAnsi="Times New Roman" w:cs="Times New Roman"/>
          <w:sz w:val="24"/>
          <w:szCs w:val="24"/>
        </w:rPr>
        <w:t>tempted to ask or maybe think, ‘</w:t>
      </w:r>
      <w:r w:rsidR="00E203C6" w:rsidRPr="009F062F">
        <w:rPr>
          <w:rFonts w:ascii="Times New Roman" w:hAnsi="Times New Roman" w:cs="Times New Roman"/>
          <w:sz w:val="24"/>
          <w:szCs w:val="24"/>
        </w:rPr>
        <w:t>Wha</w:t>
      </w:r>
      <w:r w:rsidR="004F2BD1">
        <w:rPr>
          <w:rFonts w:ascii="Times New Roman" w:hAnsi="Times New Roman" w:cs="Times New Roman"/>
          <w:sz w:val="24"/>
          <w:szCs w:val="24"/>
        </w:rPr>
        <w:t>t’s in it for me?’</w:t>
      </w:r>
      <w:r w:rsidR="00AF3C66">
        <w:rPr>
          <w:rFonts w:ascii="Times New Roman" w:hAnsi="Times New Roman" w:cs="Times New Roman"/>
          <w:sz w:val="24"/>
          <w:szCs w:val="24"/>
        </w:rPr>
        <w:t>,</w:t>
      </w:r>
      <w:r w:rsidR="00E203C6" w:rsidRPr="009F062F">
        <w:rPr>
          <w:rFonts w:ascii="Times New Roman" w:hAnsi="Times New Roman" w:cs="Times New Roman"/>
          <w:sz w:val="24"/>
          <w:szCs w:val="24"/>
        </w:rPr>
        <w:t xml:space="preserve"> remember that while our motivation is never to get something back for ourselves, God does bring spiritual blessings to those who are </w:t>
      </w:r>
      <w:r w:rsidR="00E203C6" w:rsidRPr="009F062F">
        <w:rPr>
          <w:rFonts w:ascii="Times New Roman" w:hAnsi="Times New Roman" w:cs="Times New Roman"/>
          <w:sz w:val="24"/>
          <w:szCs w:val="24"/>
        </w:rPr>
        <w:lastRenderedPageBreak/>
        <w:t>ob</w:t>
      </w:r>
      <w:r w:rsidR="004F2BD1">
        <w:rPr>
          <w:rFonts w:ascii="Times New Roman" w:hAnsi="Times New Roman" w:cs="Times New Roman"/>
          <w:sz w:val="24"/>
          <w:szCs w:val="24"/>
        </w:rPr>
        <w:t>edient and give from the heart.</w:t>
      </w:r>
      <w:r w:rsidR="00E203C6" w:rsidRPr="009F062F">
        <w:rPr>
          <w:rFonts w:ascii="Times New Roman" w:hAnsi="Times New Roman" w:cs="Times New Roman"/>
          <w:sz w:val="24"/>
          <w:szCs w:val="24"/>
        </w:rPr>
        <w:t xml:space="preserve"> While it won’t result in an incre</w:t>
      </w:r>
      <w:r w:rsidR="004F2BD1">
        <w:rPr>
          <w:rFonts w:ascii="Times New Roman" w:hAnsi="Times New Roman" w:cs="Times New Roman"/>
          <w:sz w:val="24"/>
          <w:szCs w:val="24"/>
        </w:rPr>
        <w:t>ase in your bank account, your S</w:t>
      </w:r>
      <w:r w:rsidR="00E203C6" w:rsidRPr="009F062F">
        <w:rPr>
          <w:rFonts w:ascii="Times New Roman" w:hAnsi="Times New Roman" w:cs="Times New Roman"/>
          <w:sz w:val="24"/>
          <w:szCs w:val="24"/>
        </w:rPr>
        <w:t>piritual bank will be full!</w:t>
      </w:r>
    </w:p>
    <w:p w:rsidR="00FB3452" w:rsidRPr="009F062F" w:rsidRDefault="00FB3452" w:rsidP="00755645">
      <w:pPr>
        <w:rPr>
          <w:rFonts w:ascii="Times New Roman" w:hAnsi="Times New Roman" w:cs="Times New Roman"/>
          <w:sz w:val="24"/>
          <w:szCs w:val="24"/>
        </w:rPr>
      </w:pPr>
      <w:r w:rsidRPr="009F06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62F" w:rsidRPr="009F062F" w:rsidRDefault="009F062F">
      <w:pPr>
        <w:rPr>
          <w:rFonts w:ascii="Times New Roman" w:hAnsi="Times New Roman" w:cs="Times New Roman"/>
          <w:sz w:val="24"/>
          <w:szCs w:val="24"/>
        </w:rPr>
      </w:pPr>
    </w:p>
    <w:sectPr w:rsidR="009F062F" w:rsidRPr="009F062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5B" w:rsidRDefault="00C27A5B" w:rsidP="00C27A5B">
      <w:pPr>
        <w:spacing w:after="0" w:line="240" w:lineRule="auto"/>
      </w:pPr>
      <w:r>
        <w:separator/>
      </w:r>
    </w:p>
  </w:endnote>
  <w:endnote w:type="continuationSeparator" w:id="0">
    <w:p w:rsidR="00C27A5B" w:rsidRDefault="00C27A5B" w:rsidP="00C2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5B" w:rsidRDefault="00C27A5B" w:rsidP="00C27A5B">
      <w:pPr>
        <w:spacing w:after="0" w:line="240" w:lineRule="auto"/>
      </w:pPr>
      <w:r>
        <w:separator/>
      </w:r>
    </w:p>
  </w:footnote>
  <w:footnote w:type="continuationSeparator" w:id="0">
    <w:p w:rsidR="00C27A5B" w:rsidRDefault="00C27A5B" w:rsidP="00C27A5B">
      <w:pPr>
        <w:spacing w:after="0" w:line="240" w:lineRule="auto"/>
      </w:pPr>
      <w:r>
        <w:continuationSeparator/>
      </w:r>
    </w:p>
  </w:footnote>
  <w:footnote w:id="1">
    <w:p w:rsidR="00C27A5B" w:rsidRPr="009F062F" w:rsidRDefault="00C27A5B" w:rsidP="00C27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27A5B">
        <w:rPr>
          <w:rFonts w:ascii="Times New Roman" w:hAnsi="Times New Roman" w:cs="Times New Roman"/>
          <w:sz w:val="20"/>
          <w:szCs w:val="24"/>
        </w:rPr>
        <w:t>Chronological Life Application Study Bible, Tyndale Publishers</w:t>
      </w:r>
    </w:p>
    <w:p w:rsidR="00C27A5B" w:rsidRPr="00C27A5B" w:rsidRDefault="00C27A5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9F" w:rsidRPr="00EB279F" w:rsidRDefault="00EB279F">
    <w:pPr>
      <w:pStyle w:val="Header"/>
      <w:rPr>
        <w:rFonts w:ascii="Times New Roman" w:hAnsi="Times New Roman" w:cs="Times New Roman"/>
        <w:i/>
        <w:sz w:val="20"/>
      </w:rPr>
    </w:pPr>
    <w:r w:rsidRPr="00EB279F">
      <w:rPr>
        <w:rFonts w:ascii="Times New Roman" w:hAnsi="Times New Roman" w:cs="Times New Roman"/>
        <w:i/>
        <w:sz w:val="20"/>
      </w:rPr>
      <w:t>Sermon Outline</w:t>
    </w:r>
    <w:r w:rsidRPr="00EB279F">
      <w:rPr>
        <w:rFonts w:ascii="Times New Roman" w:hAnsi="Times New Roman" w:cs="Times New Roman"/>
        <w:i/>
        <w:sz w:val="20"/>
      </w:rPr>
      <w:ptab w:relativeTo="margin" w:alignment="center" w:leader="none"/>
    </w:r>
    <w:r w:rsidRPr="00EB279F">
      <w:rPr>
        <w:rFonts w:ascii="Times New Roman" w:hAnsi="Times New Roman" w:cs="Times New Roman"/>
        <w:i/>
        <w:sz w:val="20"/>
      </w:rPr>
      <w:ptab w:relativeTo="margin" w:alignment="right" w:leader="none"/>
    </w:r>
    <w:r w:rsidRPr="00EB279F">
      <w:rPr>
        <w:rFonts w:ascii="Times New Roman" w:hAnsi="Times New Roman" w:cs="Times New Roman"/>
        <w:i/>
        <w:sz w:val="20"/>
      </w:rPr>
      <w:t>Partners in Mission</w:t>
    </w:r>
  </w:p>
  <w:p w:rsidR="00EB279F" w:rsidRPr="00EB279F" w:rsidRDefault="00EB279F" w:rsidP="00EB279F">
    <w:pPr>
      <w:pStyle w:val="Header"/>
      <w:jc w:val="right"/>
      <w:rPr>
        <w:rFonts w:ascii="Times New Roman" w:hAnsi="Times New Roman" w:cs="Times New Roman"/>
        <w:i/>
        <w:sz w:val="20"/>
      </w:rPr>
    </w:pPr>
    <w:r w:rsidRPr="00EB279F">
      <w:rPr>
        <w:rFonts w:ascii="Times New Roman" w:hAnsi="Times New Roman" w:cs="Times New Roman"/>
        <w:i/>
        <w:sz w:val="20"/>
      </w:rPr>
      <w:t>Canada and Bermuda Territory</w:t>
    </w:r>
  </w:p>
  <w:p w:rsidR="00EB279F" w:rsidRPr="00EB279F" w:rsidRDefault="00EB279F" w:rsidP="00EB279F">
    <w:pPr>
      <w:pStyle w:val="Header"/>
      <w:jc w:val="right"/>
      <w:rPr>
        <w:rFonts w:ascii="Times New Roman" w:hAnsi="Times New Roman" w:cs="Times New Roman"/>
        <w:i/>
        <w:sz w:val="20"/>
      </w:rPr>
    </w:pPr>
    <w:r w:rsidRPr="00EB279F">
      <w:rPr>
        <w:rFonts w:ascii="Times New Roman" w:hAnsi="Times New Roman" w:cs="Times New Roman"/>
        <w:i/>
        <w:sz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7EF4"/>
    <w:multiLevelType w:val="hybridMultilevel"/>
    <w:tmpl w:val="22D6CF92"/>
    <w:lvl w:ilvl="0" w:tplc="7DCEB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F6935"/>
    <w:multiLevelType w:val="hybridMultilevel"/>
    <w:tmpl w:val="C9FC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52"/>
    <w:rsid w:val="000D7974"/>
    <w:rsid w:val="00110D8F"/>
    <w:rsid w:val="00113CB6"/>
    <w:rsid w:val="0020569E"/>
    <w:rsid w:val="002278A7"/>
    <w:rsid w:val="0028080B"/>
    <w:rsid w:val="0028545B"/>
    <w:rsid w:val="002C4906"/>
    <w:rsid w:val="00323D63"/>
    <w:rsid w:val="0033671D"/>
    <w:rsid w:val="00342420"/>
    <w:rsid w:val="00387BEB"/>
    <w:rsid w:val="00434BCA"/>
    <w:rsid w:val="004F2BD1"/>
    <w:rsid w:val="00565FBE"/>
    <w:rsid w:val="00661D6B"/>
    <w:rsid w:val="00666249"/>
    <w:rsid w:val="00667C69"/>
    <w:rsid w:val="00755645"/>
    <w:rsid w:val="007E74DD"/>
    <w:rsid w:val="00837F61"/>
    <w:rsid w:val="008554E0"/>
    <w:rsid w:val="008F63DE"/>
    <w:rsid w:val="00987EB2"/>
    <w:rsid w:val="009F062F"/>
    <w:rsid w:val="00AC479E"/>
    <w:rsid w:val="00AF3C66"/>
    <w:rsid w:val="00B47D45"/>
    <w:rsid w:val="00BD3C72"/>
    <w:rsid w:val="00BF658A"/>
    <w:rsid w:val="00C27A5B"/>
    <w:rsid w:val="00CC57E9"/>
    <w:rsid w:val="00E203C6"/>
    <w:rsid w:val="00E713D8"/>
    <w:rsid w:val="00EB279F"/>
    <w:rsid w:val="00EF7854"/>
    <w:rsid w:val="00EF7D13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45"/>
    <w:pPr>
      <w:ind w:left="720"/>
      <w:contextualSpacing/>
    </w:pPr>
  </w:style>
  <w:style w:type="paragraph" w:styleId="NoSpacing">
    <w:name w:val="No Spacing"/>
    <w:uiPriority w:val="1"/>
    <w:qFormat/>
    <w:rsid w:val="00B47D4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7A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A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A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A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A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A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9F"/>
  </w:style>
  <w:style w:type="paragraph" w:styleId="Footer">
    <w:name w:val="footer"/>
    <w:basedOn w:val="Normal"/>
    <w:link w:val="FooterChar"/>
    <w:uiPriority w:val="99"/>
    <w:unhideWhenUsed/>
    <w:rsid w:val="00EB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9F"/>
  </w:style>
  <w:style w:type="paragraph" w:styleId="BalloonText">
    <w:name w:val="Balloon Text"/>
    <w:basedOn w:val="Normal"/>
    <w:link w:val="BalloonTextChar"/>
    <w:uiPriority w:val="99"/>
    <w:semiHidden/>
    <w:unhideWhenUsed/>
    <w:rsid w:val="00EB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45"/>
    <w:pPr>
      <w:ind w:left="720"/>
      <w:contextualSpacing/>
    </w:pPr>
  </w:style>
  <w:style w:type="paragraph" w:styleId="NoSpacing">
    <w:name w:val="No Spacing"/>
    <w:uiPriority w:val="1"/>
    <w:qFormat/>
    <w:rsid w:val="00B47D4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7A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A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A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A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A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A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9F"/>
  </w:style>
  <w:style w:type="paragraph" w:styleId="Footer">
    <w:name w:val="footer"/>
    <w:basedOn w:val="Normal"/>
    <w:link w:val="FooterChar"/>
    <w:uiPriority w:val="99"/>
    <w:unhideWhenUsed/>
    <w:rsid w:val="00EB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9F"/>
  </w:style>
  <w:style w:type="paragraph" w:styleId="BalloonText">
    <w:name w:val="Balloon Text"/>
    <w:basedOn w:val="Normal"/>
    <w:link w:val="BalloonTextChar"/>
    <w:uiPriority w:val="99"/>
    <w:semiHidden/>
    <w:unhideWhenUsed/>
    <w:rsid w:val="00EB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F9DC-AEA8-49A5-99A5-7EEC968A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Genevera Vincent</dc:creator>
  <cp:lastModifiedBy>Ruth Hobbis</cp:lastModifiedBy>
  <cp:revision>10</cp:revision>
  <cp:lastPrinted>2018-06-26T11:43:00Z</cp:lastPrinted>
  <dcterms:created xsi:type="dcterms:W3CDTF">2018-07-03T15:51:00Z</dcterms:created>
  <dcterms:modified xsi:type="dcterms:W3CDTF">2018-11-29T16:12:00Z</dcterms:modified>
</cp:coreProperties>
</file>